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07" w:rsidRPr="00AD1B1A" w:rsidRDefault="00F87F6D" w:rsidP="00642A07">
      <w:pPr>
        <w:jc w:val="center"/>
        <w:rPr>
          <w:b/>
          <w:lang w:val="en-US"/>
        </w:rPr>
      </w:pPr>
      <w:r>
        <w:rPr>
          <w:b/>
          <w:noProof/>
        </w:rPr>
        <w:drawing>
          <wp:inline distT="0" distB="0" distL="0" distR="0">
            <wp:extent cx="141922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419225" cy="523875"/>
                    </a:xfrm>
                    <a:prstGeom prst="rect">
                      <a:avLst/>
                    </a:prstGeom>
                    <a:noFill/>
                    <a:ln w="9525">
                      <a:noFill/>
                      <a:miter lim="800000"/>
                      <a:headEnd/>
                      <a:tailEnd/>
                    </a:ln>
                  </pic:spPr>
                </pic:pic>
              </a:graphicData>
            </a:graphic>
          </wp:inline>
        </w:drawing>
      </w:r>
    </w:p>
    <w:p w:rsidR="00642A07" w:rsidRPr="00AD1B1A" w:rsidRDefault="00642A07" w:rsidP="00642A07">
      <w:pPr>
        <w:pBdr>
          <w:bottom w:val="single" w:sz="4" w:space="1" w:color="auto"/>
        </w:pBdr>
        <w:jc w:val="center"/>
        <w:rPr>
          <w:b/>
          <w:sz w:val="16"/>
          <w:szCs w:val="16"/>
        </w:rPr>
      </w:pPr>
      <w:r w:rsidRPr="00AD1B1A">
        <w:rPr>
          <w:b/>
          <w:sz w:val="16"/>
          <w:szCs w:val="16"/>
        </w:rPr>
        <w:t>ΥΠ</w:t>
      </w:r>
      <w:r w:rsidR="001C6893" w:rsidRPr="00AD1B1A">
        <w:rPr>
          <w:b/>
          <w:sz w:val="16"/>
          <w:szCs w:val="16"/>
        </w:rPr>
        <w:t>ΟΥΡΓΕΙΟ ΔΙΟΙΚΗΤΙΚΗΣ ΜΕΤΑΡΡΥΘΜΙΣΗΣ</w:t>
      </w:r>
      <w:r w:rsidRPr="00AD1B1A">
        <w:rPr>
          <w:b/>
          <w:sz w:val="16"/>
          <w:szCs w:val="16"/>
        </w:rPr>
        <w:t xml:space="preserve"> ΚΑΙ ΗΛΕΚΤΡΟΝΙΚΗΣ ΔΙΑΚΥΒΕΡΝΗΣΗΣ </w:t>
      </w:r>
    </w:p>
    <w:p w:rsidR="00642A07" w:rsidRPr="00AD1B1A" w:rsidRDefault="00F87F6D" w:rsidP="00C302F7">
      <w:pPr>
        <w:pStyle w:val="ac"/>
        <w:spacing w:after="0" w:line="240" w:lineRule="atLeast"/>
        <w:ind w:left="0"/>
        <w:rPr>
          <w:rFonts w:ascii="Times New Roman" w:hAnsi="Times New Roman"/>
          <w:sz w:val="16"/>
          <w:szCs w:val="16"/>
        </w:rPr>
      </w:pPr>
      <w:r>
        <w:rPr>
          <w:rFonts w:ascii="Times New Roman" w:hAnsi="Times New Roman"/>
          <w:noProof/>
        </w:rPr>
        <w:drawing>
          <wp:inline distT="0" distB="0" distL="0" distR="0">
            <wp:extent cx="1390650" cy="771525"/>
            <wp:effectExtent l="19050" t="0" r="0" b="0"/>
            <wp:docPr id="2" name="0 - Εικόνα" descr="sima_ekdd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sima_ekdda_2.jpg"/>
                    <pic:cNvPicPr>
                      <a:picLocks noChangeAspect="1" noChangeArrowheads="1"/>
                    </pic:cNvPicPr>
                  </pic:nvPicPr>
                  <pic:blipFill>
                    <a:blip r:embed="rId9" cstate="print"/>
                    <a:srcRect/>
                    <a:stretch>
                      <a:fillRect/>
                    </a:stretch>
                  </pic:blipFill>
                  <pic:spPr bwMode="auto">
                    <a:xfrm>
                      <a:off x="0" y="0"/>
                      <a:ext cx="1390650" cy="771525"/>
                    </a:xfrm>
                    <a:prstGeom prst="rect">
                      <a:avLst/>
                    </a:prstGeom>
                    <a:noFill/>
                    <a:ln w="9525">
                      <a:noFill/>
                      <a:miter lim="800000"/>
                      <a:headEnd/>
                      <a:tailEnd/>
                    </a:ln>
                  </pic:spPr>
                </pic:pic>
              </a:graphicData>
            </a:graphic>
          </wp:inline>
        </w:drawing>
      </w:r>
      <w:r w:rsidR="00642A07" w:rsidRPr="00AD1B1A">
        <w:rPr>
          <w:rFonts w:ascii="Times New Roman" w:hAnsi="Times New Roman"/>
          <w:noProof/>
        </w:rPr>
        <w:tab/>
      </w:r>
      <w:r w:rsidR="00642A07" w:rsidRPr="00AD1B1A">
        <w:rPr>
          <w:rFonts w:ascii="Times New Roman" w:hAnsi="Times New Roman"/>
          <w:noProof/>
        </w:rPr>
        <w:tab/>
      </w:r>
      <w:r w:rsidR="00C302F7" w:rsidRPr="00AD1B1A">
        <w:rPr>
          <w:rFonts w:ascii="Times New Roman" w:hAnsi="Times New Roman"/>
          <w:noProof/>
        </w:rPr>
        <w:tab/>
      </w:r>
      <w:r w:rsidR="00C302F7" w:rsidRPr="00AD1B1A">
        <w:rPr>
          <w:rFonts w:ascii="Times New Roman" w:hAnsi="Times New Roman"/>
          <w:noProof/>
        </w:rPr>
        <w:tab/>
      </w:r>
      <w:r w:rsidR="00C302F7" w:rsidRPr="00AD1B1A">
        <w:rPr>
          <w:rFonts w:ascii="Times New Roman" w:hAnsi="Times New Roman"/>
          <w:noProof/>
        </w:rPr>
        <w:tab/>
        <w:t xml:space="preserve"> </w:t>
      </w:r>
      <w:r>
        <w:rPr>
          <w:rFonts w:ascii="Times New Roman" w:hAnsi="Times New Roman"/>
          <w:b/>
          <w:noProof/>
          <w:sz w:val="20"/>
          <w:szCs w:val="20"/>
        </w:rPr>
        <w:drawing>
          <wp:inline distT="0" distB="0" distL="0" distR="0">
            <wp:extent cx="2324100" cy="895350"/>
            <wp:effectExtent l="19050" t="0" r="0" b="0"/>
            <wp:docPr id="3" name="Εικόνα 1" descr="C:\Users\baltas\Desktop\Sima_Egikli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baltas\Desktop\Sima_Egiklioi.jpg"/>
                    <pic:cNvPicPr>
                      <a:picLocks noChangeAspect="1" noChangeArrowheads="1"/>
                    </pic:cNvPicPr>
                  </pic:nvPicPr>
                  <pic:blipFill>
                    <a:blip r:embed="rId10" cstate="print"/>
                    <a:srcRect/>
                    <a:stretch>
                      <a:fillRect/>
                    </a:stretch>
                  </pic:blipFill>
                  <pic:spPr bwMode="auto">
                    <a:xfrm>
                      <a:off x="0" y="0"/>
                      <a:ext cx="2324100" cy="895350"/>
                    </a:xfrm>
                    <a:prstGeom prst="rect">
                      <a:avLst/>
                    </a:prstGeom>
                    <a:noFill/>
                    <a:ln w="9525">
                      <a:noFill/>
                      <a:miter lim="800000"/>
                      <a:headEnd/>
                      <a:tailEnd/>
                    </a:ln>
                  </pic:spPr>
                </pic:pic>
              </a:graphicData>
            </a:graphic>
          </wp:inline>
        </w:drawing>
      </w:r>
      <w:r w:rsidR="00642A07" w:rsidRPr="00AD1B1A">
        <w:rPr>
          <w:rFonts w:ascii="Times New Roman" w:hAnsi="Times New Roman"/>
          <w:b/>
          <w:sz w:val="20"/>
          <w:szCs w:val="20"/>
        </w:rPr>
        <w:tab/>
      </w:r>
      <w:r w:rsidR="00642A07" w:rsidRPr="00AD1B1A">
        <w:rPr>
          <w:rFonts w:ascii="Times New Roman" w:hAnsi="Times New Roman"/>
          <w:b/>
          <w:sz w:val="20"/>
          <w:szCs w:val="20"/>
        </w:rPr>
        <w:tab/>
      </w:r>
      <w:r w:rsidR="00DD3237" w:rsidRPr="00AD1B1A">
        <w:rPr>
          <w:rFonts w:ascii="Times New Roman" w:hAnsi="Times New Roman"/>
          <w:b/>
          <w:sz w:val="20"/>
          <w:szCs w:val="20"/>
        </w:rPr>
        <w:tab/>
      </w:r>
      <w:r w:rsidR="00DD3237" w:rsidRPr="00AD1B1A">
        <w:rPr>
          <w:rFonts w:ascii="Times New Roman" w:hAnsi="Times New Roman"/>
          <w:b/>
          <w:sz w:val="20"/>
          <w:szCs w:val="20"/>
        </w:rPr>
        <w:tab/>
      </w:r>
      <w:r w:rsidR="00DD3237" w:rsidRPr="00AD1B1A">
        <w:rPr>
          <w:rFonts w:ascii="Times New Roman" w:hAnsi="Times New Roman"/>
          <w:b/>
          <w:sz w:val="20"/>
          <w:szCs w:val="20"/>
        </w:rPr>
        <w:tab/>
      </w:r>
      <w:r w:rsidR="004C26BC" w:rsidRPr="00AD1B1A">
        <w:rPr>
          <w:rFonts w:ascii="Times New Roman" w:hAnsi="Times New Roman"/>
          <w:b/>
          <w:sz w:val="20"/>
          <w:szCs w:val="20"/>
        </w:rPr>
        <w:tab/>
      </w:r>
      <w:r w:rsidR="004C26BC" w:rsidRPr="00AD1B1A">
        <w:rPr>
          <w:rFonts w:ascii="Times New Roman" w:hAnsi="Times New Roman"/>
          <w:b/>
          <w:sz w:val="20"/>
          <w:szCs w:val="20"/>
        </w:rPr>
        <w:tab/>
      </w:r>
      <w:r w:rsidR="004C26BC" w:rsidRPr="00AD1B1A">
        <w:rPr>
          <w:rFonts w:ascii="Times New Roman" w:hAnsi="Times New Roman"/>
          <w:b/>
          <w:sz w:val="20"/>
          <w:szCs w:val="20"/>
        </w:rPr>
        <w:tab/>
      </w:r>
      <w:r w:rsidR="004C26BC" w:rsidRPr="00AD1B1A">
        <w:rPr>
          <w:rFonts w:ascii="Times New Roman" w:hAnsi="Times New Roman"/>
          <w:b/>
          <w:sz w:val="20"/>
          <w:szCs w:val="20"/>
        </w:rPr>
        <w:tab/>
      </w:r>
    </w:p>
    <w:p w:rsidR="00FB1450" w:rsidRPr="00AD1B1A" w:rsidRDefault="004C26BC" w:rsidP="00AE571F">
      <w:pPr>
        <w:keepNext/>
        <w:spacing w:line="240" w:lineRule="atLeast"/>
        <w:ind w:left="-284"/>
      </w:pPr>
      <w:r w:rsidRPr="00AD1B1A">
        <w:tab/>
      </w:r>
      <w:r w:rsidRPr="00AD1B1A">
        <w:tab/>
      </w:r>
      <w:r w:rsidRPr="00AD1B1A">
        <w:tab/>
        <w:t xml:space="preserve">                        </w:t>
      </w:r>
      <w:r w:rsidR="00642A07" w:rsidRPr="00AD1B1A">
        <w:t xml:space="preserve">  </w:t>
      </w:r>
      <w:r w:rsidR="00642A07" w:rsidRPr="00AD1B1A">
        <w:tab/>
      </w:r>
      <w:r w:rsidR="00240D53" w:rsidRPr="00AD1B1A">
        <w:tab/>
      </w:r>
      <w:r w:rsidR="00240D53" w:rsidRPr="00AD1B1A">
        <w:tab/>
      </w:r>
      <w:r w:rsidR="00240D53" w:rsidRPr="00AD1B1A">
        <w:tab/>
      </w:r>
      <w:r w:rsidR="00240D53" w:rsidRPr="00AD1B1A">
        <w:tab/>
      </w:r>
      <w:r w:rsidR="00240D53" w:rsidRPr="00AD1B1A">
        <w:tab/>
      </w:r>
      <w:r w:rsidR="00240D53" w:rsidRPr="00AD1B1A">
        <w:tab/>
      </w:r>
      <w:r w:rsidR="00240D53" w:rsidRPr="00AD1B1A">
        <w:tab/>
      </w:r>
      <w:r w:rsidR="00642A07" w:rsidRPr="00AD1B1A">
        <w:t xml:space="preserve"> </w:t>
      </w:r>
      <w:r w:rsidR="00FB1450" w:rsidRPr="00AD1B1A">
        <w:t xml:space="preserve">        </w:t>
      </w:r>
    </w:p>
    <w:p w:rsidR="00642A07" w:rsidRPr="00AD1B1A" w:rsidRDefault="00642A07" w:rsidP="00B07A97">
      <w:pPr>
        <w:ind w:left="3969" w:firstLine="567"/>
      </w:pPr>
      <w:r w:rsidRPr="00AD1B1A">
        <w:rPr>
          <w:lang w:val="en-US"/>
        </w:rPr>
        <w:t>A</w:t>
      </w:r>
      <w:r w:rsidRPr="00AD1B1A">
        <w:t>θήνα</w:t>
      </w:r>
      <w:r w:rsidR="00FB1450" w:rsidRPr="00AD1B1A">
        <w:t>,</w:t>
      </w:r>
      <w:r w:rsidRPr="00AD1B1A">
        <w:t xml:space="preserve">  </w:t>
      </w:r>
      <w:r w:rsidR="004B384B">
        <w:t xml:space="preserve"> </w:t>
      </w:r>
      <w:r w:rsidR="004B384B" w:rsidRPr="00F87F6D">
        <w:t xml:space="preserve"> </w:t>
      </w:r>
      <w:r w:rsidR="00236B2C" w:rsidRPr="00236B2C">
        <w:t>19/</w:t>
      </w:r>
      <w:r w:rsidR="00145D5E">
        <w:t>0</w:t>
      </w:r>
      <w:r w:rsidR="0078541C">
        <w:t>7</w:t>
      </w:r>
      <w:r w:rsidRPr="00AD1B1A">
        <w:t>/</w:t>
      </w:r>
      <w:r w:rsidR="00145D5E">
        <w:t>2012</w:t>
      </w:r>
    </w:p>
    <w:p w:rsidR="00642A07" w:rsidRPr="00AD1B1A" w:rsidRDefault="00642A07" w:rsidP="00642A07">
      <w:r w:rsidRPr="00AD1B1A">
        <w:tab/>
      </w:r>
      <w:r w:rsidRPr="00AD1B1A">
        <w:tab/>
      </w:r>
      <w:r w:rsidRPr="00AD1B1A">
        <w:tab/>
      </w:r>
      <w:r w:rsidRPr="00AD1B1A">
        <w:tab/>
      </w:r>
      <w:r w:rsidRPr="00AD1B1A">
        <w:tab/>
        <w:t xml:space="preserve">                          </w:t>
      </w:r>
      <w:r w:rsidR="00B07A97" w:rsidRPr="00AD1B1A">
        <w:tab/>
      </w:r>
      <w:r w:rsidRPr="00AD1B1A">
        <w:t>Αρ.πρωτ.</w:t>
      </w:r>
      <w:r w:rsidR="004B384B" w:rsidRPr="004B384B">
        <w:t xml:space="preserve"> </w:t>
      </w:r>
      <w:r w:rsidR="00236B2C" w:rsidRPr="00236B2C">
        <w:t>8</w:t>
      </w:r>
      <w:r w:rsidR="00236B2C" w:rsidRPr="004B384B">
        <w:t>107</w:t>
      </w:r>
      <w:r w:rsidR="00FB1450" w:rsidRPr="00AD1B1A">
        <w:t xml:space="preserve">/ </w:t>
      </w:r>
      <w:r w:rsidR="00240D53" w:rsidRPr="00AD1B1A">
        <w:t>Φ.234.03</w:t>
      </w:r>
      <w:r w:rsidRPr="00AD1B1A">
        <w:tab/>
      </w:r>
      <w:r w:rsidRPr="00AD1B1A">
        <w:tab/>
      </w:r>
      <w:r w:rsidRPr="00AD1B1A">
        <w:tab/>
      </w:r>
      <w:r w:rsidRPr="00AD1B1A">
        <w:tab/>
      </w:r>
      <w:r w:rsidRPr="00AD1B1A">
        <w:tab/>
      </w:r>
      <w:r w:rsidRPr="00AD1B1A">
        <w:tab/>
      </w:r>
      <w:r w:rsidRPr="00AD1B1A">
        <w:tab/>
      </w:r>
      <w:r w:rsidRPr="00AD1B1A">
        <w:tab/>
      </w:r>
    </w:p>
    <w:p w:rsidR="00642A07" w:rsidRPr="00AD1B1A" w:rsidRDefault="00642A07" w:rsidP="00117F9B">
      <w:pPr>
        <w:tabs>
          <w:tab w:val="left" w:pos="4395"/>
        </w:tabs>
        <w:ind w:left="5529" w:right="-625" w:hanging="5387"/>
      </w:pPr>
      <w:r w:rsidRPr="00AD1B1A">
        <w:tab/>
      </w:r>
      <w:r w:rsidR="00471861" w:rsidRPr="00AD1B1A">
        <w:t xml:space="preserve">   </w:t>
      </w:r>
      <w:r w:rsidRPr="00AD1B1A">
        <w:t xml:space="preserve">Προς: </w:t>
      </w:r>
      <w:r w:rsidR="00ED5DBE">
        <w:t xml:space="preserve"> </w:t>
      </w:r>
      <w:r w:rsidR="001C1803" w:rsidRPr="00AD1B1A">
        <w:t xml:space="preserve">Όπως Πίνακας </w:t>
      </w:r>
      <w:r w:rsidRPr="00AD1B1A">
        <w:t>Αποδεκτών</w:t>
      </w:r>
    </w:p>
    <w:p w:rsidR="00ED5DBE" w:rsidRDefault="001C1803" w:rsidP="00276D9B">
      <w:pPr>
        <w:ind w:left="5529" w:right="-483" w:hanging="5387"/>
      </w:pPr>
      <w:r w:rsidRPr="00AD1B1A">
        <w:t xml:space="preserve">                                                     </w:t>
      </w:r>
      <w:r w:rsidR="00ED5DBE">
        <w:t xml:space="preserve">              </w:t>
      </w:r>
      <w:r w:rsidR="00276D9B">
        <w:t xml:space="preserve">              </w:t>
      </w:r>
      <w:r w:rsidR="00117F9B">
        <w:t xml:space="preserve"> </w:t>
      </w:r>
      <w:r w:rsidR="00276D9B">
        <w:t xml:space="preserve"> </w:t>
      </w:r>
      <w:r w:rsidR="002A1778" w:rsidRPr="00AD1B1A">
        <w:t xml:space="preserve"> </w:t>
      </w:r>
      <w:r w:rsidR="00117F9B">
        <w:t xml:space="preserve"> </w:t>
      </w:r>
      <w:r w:rsidRPr="00AD1B1A">
        <w:t>(Με την ευθύνη ενημέρωσης</w:t>
      </w:r>
      <w:r w:rsidR="00471861" w:rsidRPr="00AD1B1A">
        <w:t xml:space="preserve">  </w:t>
      </w:r>
      <w:r w:rsidR="00ED5DBE">
        <w:t xml:space="preserve">των   </w:t>
      </w:r>
    </w:p>
    <w:p w:rsidR="00642A07" w:rsidRPr="00AD1B1A" w:rsidRDefault="00117F9B" w:rsidP="00ED5DBE">
      <w:pPr>
        <w:ind w:left="5529" w:right="-483" w:hanging="426"/>
      </w:pPr>
      <w:r>
        <w:t xml:space="preserve">  </w:t>
      </w:r>
      <w:r w:rsidR="00642A07" w:rsidRPr="00AD1B1A">
        <w:t xml:space="preserve">Εποπτευόμενων  </w:t>
      </w:r>
      <w:r w:rsidR="001C1803" w:rsidRPr="00AD1B1A">
        <w:t xml:space="preserve">Φορέων </w:t>
      </w:r>
      <w:r w:rsidR="00686212" w:rsidRPr="00AD1B1A">
        <w:t>του</w:t>
      </w:r>
      <w:r w:rsidR="00642A07" w:rsidRPr="00AD1B1A">
        <w:t>ς)</w:t>
      </w:r>
    </w:p>
    <w:p w:rsidR="00CB2C0E" w:rsidRPr="00AD1B1A" w:rsidRDefault="000A6323" w:rsidP="005D39EA">
      <w:pPr>
        <w:rPr>
          <w:b/>
        </w:rPr>
      </w:pPr>
      <w:r w:rsidRPr="00AD1B1A">
        <w:tab/>
      </w:r>
    </w:p>
    <w:p w:rsidR="0080412A" w:rsidRPr="00AD1B1A" w:rsidRDefault="0080412A" w:rsidP="000C62C3">
      <w:pPr>
        <w:pStyle w:val="10"/>
      </w:pPr>
      <w:r w:rsidRPr="00AD1B1A">
        <w:t>Επιμορφωτικά προγράμματα</w:t>
      </w:r>
      <w:r w:rsidR="007521F3" w:rsidRPr="00AD1B1A">
        <w:t xml:space="preserve"> του Ινστιτούτου Επιμόρφωσης  (ΙΝ.ΕΠ.)</w:t>
      </w:r>
    </w:p>
    <w:p w:rsidR="00686212" w:rsidRPr="00AD1B1A" w:rsidRDefault="001C6893" w:rsidP="000C62C3">
      <w:pPr>
        <w:pStyle w:val="10"/>
      </w:pPr>
      <w:r w:rsidRPr="00AD1B1A">
        <w:t>Προγραμματισμός</w:t>
      </w:r>
      <w:r w:rsidR="0078541C">
        <w:t xml:space="preserve"> Σεπτεμβρίου - Δεκεμβρίου</w:t>
      </w:r>
      <w:r w:rsidRPr="00AD1B1A">
        <w:t xml:space="preserve"> 2012</w:t>
      </w:r>
    </w:p>
    <w:p w:rsidR="000A6323" w:rsidRPr="00AD1B1A" w:rsidRDefault="000A6323" w:rsidP="00095981">
      <w:pPr>
        <w:jc w:val="both"/>
      </w:pPr>
    </w:p>
    <w:p w:rsidR="0078541C" w:rsidRDefault="0078541C" w:rsidP="00BA7B91">
      <w:pPr>
        <w:pStyle w:val="2"/>
        <w:numPr>
          <w:ilvl w:val="0"/>
          <w:numId w:val="12"/>
        </w:numPr>
        <w:ind w:left="284" w:hanging="284"/>
        <w:jc w:val="both"/>
      </w:pPr>
      <w:bookmarkStart w:id="0" w:name="_Toc319080344"/>
      <w:bookmarkStart w:id="1" w:name="_Toc321748541"/>
      <w:bookmarkStart w:id="2" w:name="_Toc323123084"/>
      <w:r>
        <w:t>Περιβάλλον</w:t>
      </w:r>
      <w:r w:rsidRPr="00D12CB0">
        <w:t xml:space="preserve"> υλοποίησης των </w:t>
      </w:r>
      <w:r w:rsidR="0065560A">
        <w:t xml:space="preserve">νέων </w:t>
      </w:r>
      <w:r w:rsidRPr="00D12CB0">
        <w:t>επιμορφωτικών</w:t>
      </w:r>
      <w:r>
        <w:t xml:space="preserve"> δράσε</w:t>
      </w:r>
      <w:r w:rsidRPr="00D12CB0">
        <w:t>ων</w:t>
      </w:r>
      <w:bookmarkEnd w:id="0"/>
      <w:r>
        <w:t xml:space="preserve"> του ΙΝ.ΕΠ.</w:t>
      </w:r>
      <w:bookmarkEnd w:id="1"/>
      <w:bookmarkEnd w:id="2"/>
      <w:r w:rsidRPr="00D12CB0">
        <w:t xml:space="preserve"> </w:t>
      </w:r>
    </w:p>
    <w:p w:rsidR="007A3D9A" w:rsidRPr="00AD1B1A" w:rsidRDefault="007A3D9A" w:rsidP="007A3D9A">
      <w:pPr>
        <w:jc w:val="both"/>
      </w:pPr>
      <w:r w:rsidRPr="00AD1B1A">
        <w:t>Το Ινστιτούτο Επιμόρφωσης (ΙΝ.ΕΠ.) του Εθνικού Κέντρου Δημόσιας Διοίκησης και Αυτοδιοίκησης (Ε.Κ.Δ.Δ.Α.) συν</w:t>
      </w:r>
      <w:r>
        <w:t xml:space="preserve">εχίζοντας την προσπάθειά του για την ανάπτυξη του ανθρώπινου δυναμικού του δημόσιου τομέα </w:t>
      </w:r>
      <w:r w:rsidRPr="00AD1B1A">
        <w:t>με σκοπό τη</w:t>
      </w:r>
      <w:r>
        <w:t>ν αναβάθμιση των υπηρεσιών που εξυπηρετούν την υλοποίηση των δημόσιων πολιτικών προς όφελος των πολιτών, σχεδίασε έ</w:t>
      </w:r>
      <w:r w:rsidRPr="00AD1B1A">
        <w:t>να ολο</w:t>
      </w:r>
      <w:r>
        <w:t xml:space="preserve">κληρωμένο πρόγραμμα εκπαίδευσης των στελεχών του δημοσίου, </w:t>
      </w:r>
      <w:r w:rsidRPr="00AD1B1A">
        <w:t xml:space="preserve">με στόχο να συμβάλει στη βελτίωση της αποτελεσματικότητας και της ποιότητας στη Δημόσια Διοίκηση και την Τοπική Αυτοδιοίκηση. </w:t>
      </w:r>
    </w:p>
    <w:p w:rsidR="007A3D9A" w:rsidRDefault="007A3D9A" w:rsidP="00BD0D4B">
      <w:pPr>
        <w:jc w:val="both"/>
      </w:pPr>
    </w:p>
    <w:p w:rsidR="0078541C" w:rsidRDefault="0078541C" w:rsidP="00BD0D4B">
      <w:pPr>
        <w:jc w:val="both"/>
      </w:pPr>
      <w:r>
        <w:t xml:space="preserve">Στο πλαίσιο της αναβάθμισης του έργου του ΙΝ.ΕΠ. και </w:t>
      </w:r>
      <w:r w:rsidR="00707CBF">
        <w:t>του αναπροσανατολισμού της στρατηγικής της επιμόρφωσης στην υποστήριξη της διοικητικής μεταρρύθμισης και των αναγκαίων αλλαγών σε όλο το εύρος του δημόσιου τομέα</w:t>
      </w:r>
      <w:r>
        <w:t>,</w:t>
      </w:r>
      <w:r w:rsidR="0065560A">
        <w:t xml:space="preserve">  </w:t>
      </w:r>
      <w:r w:rsidR="007A3D9A">
        <w:t>ο προγραμματισμός του</w:t>
      </w:r>
      <w:r w:rsidR="00707CBF">
        <w:t xml:space="preserve"> Ινστιτούτου</w:t>
      </w:r>
      <w:r w:rsidR="007A3D9A">
        <w:t xml:space="preserve"> </w:t>
      </w:r>
      <w:r w:rsidR="005026EA">
        <w:t>εδράζεται</w:t>
      </w:r>
      <w:r w:rsidR="007A3D9A">
        <w:t>, σε μεγάλο βαθμό</w:t>
      </w:r>
      <w:r w:rsidR="00707CBF">
        <w:t>,</w:t>
      </w:r>
      <w:r w:rsidR="007A3D9A">
        <w:t xml:space="preserve"> στα Σχέδια ε</w:t>
      </w:r>
      <w:r w:rsidRPr="00446937">
        <w:t xml:space="preserve">κπαίδευσης / επιμόρφωσης </w:t>
      </w:r>
      <w:r w:rsidR="007A3D9A">
        <w:t>των φορέων τ</w:t>
      </w:r>
      <w:r w:rsidRPr="00446937">
        <w:t>ου δημοσίου</w:t>
      </w:r>
      <w:r>
        <w:t xml:space="preserve"> και των Ο.Τ.Α.  Τα σχέδια αυτά </w:t>
      </w:r>
      <w:r w:rsidR="005026EA">
        <w:t>καταρτίζονται π</w:t>
      </w:r>
      <w:r>
        <w:t>ροκειμένου</w:t>
      </w:r>
      <w:r w:rsidR="005026EA">
        <w:t xml:space="preserve"> η εκπαίδευση/επιμόρφωση των στελεχών να ανταποκρίνε</w:t>
      </w:r>
      <w:r>
        <w:t xml:space="preserve">ται </w:t>
      </w:r>
      <w:r w:rsidR="005026EA">
        <w:t xml:space="preserve">κυρίως </w:t>
      </w:r>
      <w:r>
        <w:t>στις ισχύουσες προτερ</w:t>
      </w:r>
      <w:r w:rsidR="005026EA">
        <w:t>αιότητες των δημόσιων πολιτικών και σ</w:t>
      </w:r>
      <w:r w:rsidRPr="00446937">
        <w:t>τους στρατηγικούς στόχους της Δημόσιας Διοίκησης</w:t>
      </w:r>
      <w:r>
        <w:t>.</w:t>
      </w:r>
    </w:p>
    <w:p w:rsidR="005026EA" w:rsidRPr="00446937" w:rsidRDefault="005026EA" w:rsidP="00BD0D4B">
      <w:pPr>
        <w:jc w:val="both"/>
      </w:pPr>
    </w:p>
    <w:p w:rsidR="0078541C" w:rsidRPr="00446937" w:rsidRDefault="0078541C" w:rsidP="00BD0D4B">
      <w:pPr>
        <w:jc w:val="both"/>
      </w:pPr>
      <w:r>
        <w:t>Η εκπόνηση και μελέτη των Επιχειρησιακών Σχεδίων</w:t>
      </w:r>
      <w:r w:rsidRPr="00446937">
        <w:t xml:space="preserve"> </w:t>
      </w:r>
      <w:r>
        <w:t xml:space="preserve">σηματοδοτεί την στροφή του ΙΝ.ΕΠ. </w:t>
      </w:r>
      <w:r w:rsidR="0065560A">
        <w:t>προς την παροχή εκπαιδευτικών/επιμορφωτικών δράσεων, οι οποίες εδράζονται στις εκπαιδευτικές ανάγκες των φορέων και είναι εναρμονισμένες με τους επιχειρησιακούς στόχους τους</w:t>
      </w:r>
      <w:r w:rsidRPr="00446937">
        <w:t xml:space="preserve">. </w:t>
      </w:r>
      <w:r w:rsidR="00801FB8">
        <w:t>Επιπρόσθετα η</w:t>
      </w:r>
      <w:r w:rsidR="0065560A">
        <w:t xml:space="preserve"> στροφή αυτή προϋποθέτει</w:t>
      </w:r>
      <w:r w:rsidR="00801FB8">
        <w:t xml:space="preserve"> </w:t>
      </w:r>
      <w:r w:rsidR="0065560A">
        <w:t xml:space="preserve">την βούληση των δημόσιων </w:t>
      </w:r>
      <w:r w:rsidR="00801FB8">
        <w:t>οργανισμών</w:t>
      </w:r>
      <w:r w:rsidR="0065560A">
        <w:t xml:space="preserve">, στους </w:t>
      </w:r>
      <w:r w:rsidRPr="00446937">
        <w:t>οποίους παρέχονται υπηρεσίες επιμόρφωσης</w:t>
      </w:r>
      <w:r w:rsidR="0065560A">
        <w:t>,</w:t>
      </w:r>
      <w:r w:rsidRPr="00446937">
        <w:t xml:space="preserve"> να αναπτύξουν μια πολιτική </w:t>
      </w:r>
      <w:r w:rsidRPr="00446937">
        <w:rPr>
          <w:i/>
        </w:rPr>
        <w:t>«Ανάπτυξης Ανθρώπινου Δυναμικού»</w:t>
      </w:r>
      <w:r w:rsidRPr="00446937">
        <w:t xml:space="preserve"> </w:t>
      </w:r>
      <w:r w:rsidR="00801FB8">
        <w:t>και καθιστά εφικτό</w:t>
      </w:r>
      <w:r w:rsidRPr="00446937">
        <w:t xml:space="preserve"> να υπάρξει ανταπόκριση της προσφερόμενης επιμόρφωσης </w:t>
      </w:r>
      <w:r>
        <w:t>προς:</w:t>
      </w:r>
      <w:r w:rsidRPr="00446937">
        <w:t xml:space="preserve"> </w:t>
      </w:r>
    </w:p>
    <w:p w:rsidR="0078541C" w:rsidRDefault="00707CBF" w:rsidP="006C5EE1">
      <w:pPr>
        <w:numPr>
          <w:ilvl w:val="0"/>
          <w:numId w:val="10"/>
        </w:numPr>
        <w:ind w:left="782" w:hanging="357"/>
        <w:jc w:val="both"/>
      </w:pPr>
      <w:r>
        <w:t>τ</w:t>
      </w:r>
      <w:r w:rsidR="0078541C">
        <w:t xml:space="preserve">ις ανάγκες επιμόρφωσης που προκύπτουν από την </w:t>
      </w:r>
      <w:r>
        <w:t>εφαρμογή των δημόσιων πολιτικών και την προώθηση σημαντικών μεταρρυθμίσεων,</w:t>
      </w:r>
    </w:p>
    <w:p w:rsidR="0078541C" w:rsidRDefault="0078541C" w:rsidP="006C5EE1">
      <w:pPr>
        <w:numPr>
          <w:ilvl w:val="0"/>
          <w:numId w:val="10"/>
        </w:numPr>
        <w:ind w:left="782" w:hanging="357"/>
        <w:jc w:val="both"/>
      </w:pPr>
      <w:r w:rsidRPr="005364A0">
        <w:lastRenderedPageBreak/>
        <w:t xml:space="preserve">τις πραγματικές, επιχειρησιακές, ανάγκες των δημοσίων </w:t>
      </w:r>
      <w:r w:rsidR="00707CBF">
        <w:t>φορέων και οργανισμών</w:t>
      </w:r>
      <w:r w:rsidR="00801FB8">
        <w:t>,</w:t>
      </w:r>
    </w:p>
    <w:p w:rsidR="0078541C" w:rsidRPr="00D51F26" w:rsidRDefault="00707CBF" w:rsidP="006C5EE1">
      <w:pPr>
        <w:numPr>
          <w:ilvl w:val="0"/>
          <w:numId w:val="10"/>
        </w:numPr>
        <w:ind w:left="782" w:hanging="357"/>
        <w:jc w:val="both"/>
      </w:pPr>
      <w:r>
        <w:t xml:space="preserve">τις </w:t>
      </w:r>
      <w:r w:rsidR="0078541C" w:rsidRPr="005364A0">
        <w:t>ανάγκες βελτίωσης γνώσεων και δεξιοτήτων των δημοσίων υπαλλήλων που σ</w:t>
      </w:r>
      <w:r w:rsidR="0078541C">
        <w:t>υμμετέχουν στα προγράμματα αυτά.</w:t>
      </w:r>
    </w:p>
    <w:p w:rsidR="0078541C" w:rsidRDefault="0078541C" w:rsidP="00BD0D4B">
      <w:pPr>
        <w:jc w:val="both"/>
      </w:pPr>
      <w:r>
        <w:t>Το δυ</w:t>
      </w:r>
      <w:r w:rsidR="00801FB8">
        <w:t>ναμικό εξωτερικό περιβάλλον άλλωστε</w:t>
      </w:r>
      <w:r>
        <w:t>, επιβάλλει την αναδιοργάνωση της δημό</w:t>
      </w:r>
      <w:r w:rsidR="00801FB8">
        <w:t>σιας διοίκησης, γεγονός που έχει</w:t>
      </w:r>
      <w:r>
        <w:t xml:space="preserve"> ως αποτέλεσμα την </w:t>
      </w:r>
      <w:r w:rsidRPr="00446937">
        <w:t xml:space="preserve">ανάγκη προσαρμογής των </w:t>
      </w:r>
      <w:r>
        <w:t>δράσε</w:t>
      </w:r>
      <w:r w:rsidRPr="00446937">
        <w:t>ων επιμόρφωση</w:t>
      </w:r>
      <w:r>
        <w:t>ς προς τις μεταβαλλόμενες συνθήκε</w:t>
      </w:r>
      <w:r w:rsidRPr="00446937">
        <w:t>ς</w:t>
      </w:r>
      <w:r>
        <w:t xml:space="preserve">, καθώς και την </w:t>
      </w:r>
      <w:r w:rsidRPr="00446937">
        <w:t>υιοθέτηση μιας πολιτικής ανάπτυξης ανθρώπινου δυναμικού και αξιοποίησης των ανθρώπινων π</w:t>
      </w:r>
      <w:r w:rsidR="00707CBF">
        <w:t xml:space="preserve">όρων μέσω της </w:t>
      </w:r>
      <w:r w:rsidRPr="00446937">
        <w:t>πολιτική</w:t>
      </w:r>
      <w:r w:rsidR="00707CBF">
        <w:t>ς</w:t>
      </w:r>
      <w:r w:rsidRPr="00446937">
        <w:t xml:space="preserve"> επιμόρφωσης των δημοσίων υπαλλήλων</w:t>
      </w:r>
      <w:r>
        <w:t>.</w:t>
      </w:r>
    </w:p>
    <w:p w:rsidR="00801FB8" w:rsidRDefault="00801FB8" w:rsidP="00BD0D4B">
      <w:pPr>
        <w:jc w:val="both"/>
      </w:pPr>
    </w:p>
    <w:p w:rsidR="0078541C" w:rsidRDefault="0078541C" w:rsidP="00BD0D4B">
      <w:pPr>
        <w:jc w:val="both"/>
      </w:pPr>
      <w:r>
        <w:t>Η</w:t>
      </w:r>
      <w:r w:rsidR="00707CBF">
        <w:t xml:space="preserve"> ανάγκη αυτή, όπως και η αποτίμηση</w:t>
      </w:r>
      <w:r>
        <w:t xml:space="preserve"> της αποτελεσματικότητας της παρεχόμενης επιμόρφωσης</w:t>
      </w:r>
      <w:r w:rsidRPr="00202CD4">
        <w:t>,</w:t>
      </w:r>
      <w:r w:rsidR="00801FB8">
        <w:t xml:space="preserve"> επιβάλλεται και</w:t>
      </w:r>
      <w:r>
        <w:t xml:space="preserve"> για δύο λόγους</w:t>
      </w:r>
      <w:r w:rsidRPr="00446937">
        <w:t xml:space="preserve">: </w:t>
      </w:r>
    </w:p>
    <w:p w:rsidR="0078541C" w:rsidRDefault="0078541C" w:rsidP="006C5EE1">
      <w:pPr>
        <w:numPr>
          <w:ilvl w:val="0"/>
          <w:numId w:val="11"/>
        </w:numPr>
        <w:ind w:left="714" w:hanging="357"/>
        <w:jc w:val="both"/>
      </w:pPr>
      <w:r>
        <w:t>Η</w:t>
      </w:r>
      <w:r w:rsidRPr="00446937">
        <w:t xml:space="preserve"> αποστολή, ο ρόλος και η επιχειρησιακή λειτουργία των υπηρεσιών της Δημόσιας Διοίκησης μεταβάλλονται </w:t>
      </w:r>
      <w:r>
        <w:t xml:space="preserve">με ταχύτερους </w:t>
      </w:r>
      <w:r w:rsidRPr="00446937">
        <w:t>ρυθμούς</w:t>
      </w:r>
      <w:r>
        <w:t xml:space="preserve"> σε σχέση με την προηγούμενη περίοδο</w:t>
      </w:r>
      <w:r w:rsidRPr="00446937">
        <w:t xml:space="preserve">. </w:t>
      </w:r>
    </w:p>
    <w:p w:rsidR="0078541C" w:rsidRPr="00446937" w:rsidRDefault="0078541C" w:rsidP="006C5EE1">
      <w:pPr>
        <w:numPr>
          <w:ilvl w:val="0"/>
          <w:numId w:val="11"/>
        </w:numPr>
        <w:ind w:left="714" w:hanging="357"/>
        <w:jc w:val="both"/>
      </w:pPr>
      <w:r>
        <w:t>Η</w:t>
      </w:r>
      <w:r w:rsidRPr="00446937">
        <w:t xml:space="preserve"> μ</w:t>
      </w:r>
      <w:r w:rsidR="00801FB8">
        <w:t>ετεξέλιξη του κλασσικού προτύπου</w:t>
      </w:r>
      <w:r w:rsidRPr="00446937">
        <w:t xml:space="preserve"> λειτουργίας τη</w:t>
      </w:r>
      <w:r w:rsidR="00801FB8">
        <w:t>ς Δημόσι</w:t>
      </w:r>
      <w:r w:rsidR="00707CBF">
        <w:t xml:space="preserve">ας Διοίκησης σε ένα νέο πρότυπο που βασίζεται στην </w:t>
      </w:r>
      <w:r w:rsidRPr="00446937">
        <w:rPr>
          <w:i/>
        </w:rPr>
        <w:t>"Ηλεκτρονική Διακυβέρνηση"</w:t>
      </w:r>
      <w:r w:rsidRPr="00446937">
        <w:t>, απαιτεί την συνεχή προσαρμογή των γνώσεων κα</w:t>
      </w:r>
      <w:r w:rsidR="00707CBF">
        <w:t xml:space="preserve">ι δεξιοτήτων προς τις απαιτήσεις του νέου διοικητικού, οικονομικού και κοινωνικού περιβάλλοντος </w:t>
      </w:r>
      <w:r w:rsidRPr="00446937">
        <w:t xml:space="preserve">και την απόκτηση νέων γνώσεων και δεξιοτήτων. </w:t>
      </w:r>
    </w:p>
    <w:p w:rsidR="0078541C" w:rsidRPr="00DE39F3" w:rsidRDefault="0078541C" w:rsidP="00BD0D4B">
      <w:pPr>
        <w:ind w:firstLine="644"/>
        <w:jc w:val="both"/>
      </w:pPr>
    </w:p>
    <w:p w:rsidR="0078541C" w:rsidRPr="00DE39F3" w:rsidRDefault="00707CBF" w:rsidP="005026EA">
      <w:pPr>
        <w:pStyle w:val="ac"/>
        <w:spacing w:after="0" w:line="240" w:lineRule="auto"/>
        <w:ind w:left="0"/>
        <w:jc w:val="both"/>
        <w:rPr>
          <w:rFonts w:ascii="Times New Roman" w:hAnsi="Times New Roman"/>
          <w:sz w:val="24"/>
          <w:szCs w:val="24"/>
        </w:rPr>
      </w:pPr>
      <w:r w:rsidRPr="00DE39F3">
        <w:rPr>
          <w:rFonts w:ascii="Times New Roman" w:hAnsi="Times New Roman"/>
          <w:sz w:val="24"/>
          <w:szCs w:val="24"/>
        </w:rPr>
        <w:t>Τ</w:t>
      </w:r>
      <w:r w:rsidR="0078541C" w:rsidRPr="00DE39F3">
        <w:rPr>
          <w:rFonts w:ascii="Times New Roman" w:hAnsi="Times New Roman"/>
          <w:sz w:val="24"/>
          <w:szCs w:val="24"/>
        </w:rPr>
        <w:t>α επιμορφωτικά προγράμματα του ΙΝ.ΕΠ. παρέχονται στο πλαίσιο συγχρηματοδοτούμενων δράσεων από την Ευρωπαϊκή Ένωση (Ε.Σ.Π.Α. 2007-2013) και συγκεκριμένα από το Ε.Π. «Διοικητική Μεταρρύθμιση 2007-13»</w:t>
      </w:r>
      <w:r w:rsidRPr="00DE39F3">
        <w:rPr>
          <w:rFonts w:ascii="Times New Roman" w:hAnsi="Times New Roman"/>
          <w:sz w:val="24"/>
          <w:szCs w:val="24"/>
        </w:rPr>
        <w:t>.  Το γεγονός αυτό</w:t>
      </w:r>
      <w:r w:rsidR="0078541C" w:rsidRPr="00DE39F3">
        <w:rPr>
          <w:rFonts w:ascii="Times New Roman" w:hAnsi="Times New Roman"/>
          <w:sz w:val="24"/>
          <w:szCs w:val="24"/>
        </w:rPr>
        <w:t xml:space="preserve"> καθιστά </w:t>
      </w:r>
      <w:r w:rsidRPr="00DE39F3">
        <w:rPr>
          <w:rFonts w:ascii="Times New Roman" w:hAnsi="Times New Roman"/>
          <w:sz w:val="24"/>
          <w:szCs w:val="24"/>
        </w:rPr>
        <w:t>αναγκαία την συνεχή προσαρμογή και αναβάθμιση του περιεχομένου των επιμορφωτικών προγραμμ</w:t>
      </w:r>
      <w:r w:rsidR="00FB3301" w:rsidRPr="00DE39F3">
        <w:rPr>
          <w:rFonts w:ascii="Times New Roman" w:hAnsi="Times New Roman"/>
          <w:sz w:val="24"/>
          <w:szCs w:val="24"/>
        </w:rPr>
        <w:t>άτων</w:t>
      </w:r>
      <w:r w:rsidR="0078541C" w:rsidRPr="00DE39F3">
        <w:rPr>
          <w:rFonts w:ascii="Times New Roman" w:hAnsi="Times New Roman"/>
          <w:sz w:val="24"/>
          <w:szCs w:val="24"/>
        </w:rPr>
        <w:t xml:space="preserve">. </w:t>
      </w:r>
    </w:p>
    <w:p w:rsidR="00707CBF" w:rsidRPr="00DE39F3" w:rsidRDefault="00707CBF" w:rsidP="00BD0D4B">
      <w:pPr>
        <w:jc w:val="both"/>
        <w:rPr>
          <w:rFonts w:cs="Arial"/>
        </w:rPr>
      </w:pPr>
    </w:p>
    <w:p w:rsidR="0078541C" w:rsidRDefault="00707CBF" w:rsidP="00BD0D4B">
      <w:pPr>
        <w:jc w:val="both"/>
        <w:rPr>
          <w:rFonts w:cs="Arial"/>
          <w:szCs w:val="22"/>
        </w:rPr>
      </w:pPr>
      <w:r>
        <w:rPr>
          <w:rFonts w:cs="Arial"/>
          <w:szCs w:val="22"/>
        </w:rPr>
        <w:t xml:space="preserve">Κατά </w:t>
      </w:r>
      <w:r w:rsidR="0078541C">
        <w:rPr>
          <w:rFonts w:cs="Arial"/>
          <w:szCs w:val="22"/>
        </w:rPr>
        <w:t xml:space="preserve">τον προγραμματισμό της </w:t>
      </w:r>
      <w:r w:rsidR="0078541C" w:rsidRPr="00D67C03">
        <w:rPr>
          <w:rFonts w:cs="Arial"/>
          <w:szCs w:val="22"/>
        </w:rPr>
        <w:t xml:space="preserve">επιμόρφωσης </w:t>
      </w:r>
      <w:r w:rsidR="00801FB8">
        <w:rPr>
          <w:rFonts w:cs="Arial"/>
          <w:szCs w:val="22"/>
        </w:rPr>
        <w:t xml:space="preserve">το β΄ εξάμηνο του 2012 </w:t>
      </w:r>
      <w:r w:rsidR="00FB3301">
        <w:rPr>
          <w:rFonts w:cs="Arial"/>
          <w:szCs w:val="22"/>
        </w:rPr>
        <w:t xml:space="preserve">προωθεί σημαντικές αλλαγές </w:t>
      </w:r>
      <w:r w:rsidR="0078541C">
        <w:rPr>
          <w:rFonts w:cs="Arial"/>
          <w:szCs w:val="22"/>
        </w:rPr>
        <w:t>σ</w:t>
      </w:r>
      <w:r w:rsidR="0078541C" w:rsidRPr="00D67C03">
        <w:rPr>
          <w:rFonts w:cs="Arial"/>
          <w:szCs w:val="22"/>
        </w:rPr>
        <w:t xml:space="preserve">το σχεδιασμό, </w:t>
      </w:r>
      <w:r w:rsidR="0078541C">
        <w:rPr>
          <w:rFonts w:cs="Arial"/>
          <w:szCs w:val="22"/>
        </w:rPr>
        <w:t>σ</w:t>
      </w:r>
      <w:r w:rsidR="0078541C" w:rsidRPr="00D67C03">
        <w:rPr>
          <w:rFonts w:cs="Arial"/>
          <w:szCs w:val="22"/>
        </w:rPr>
        <w:t xml:space="preserve">τη μεθοδολογία και </w:t>
      </w:r>
      <w:r w:rsidR="0078541C">
        <w:rPr>
          <w:rFonts w:cs="Arial"/>
          <w:szCs w:val="22"/>
        </w:rPr>
        <w:t>σ</w:t>
      </w:r>
      <w:r w:rsidR="0078541C" w:rsidRPr="00D67C03">
        <w:rPr>
          <w:rFonts w:cs="Arial"/>
          <w:szCs w:val="22"/>
        </w:rPr>
        <w:t>την οργάνωση της επιμόρφωσης</w:t>
      </w:r>
      <w:r w:rsidR="0078541C">
        <w:rPr>
          <w:rFonts w:cs="Arial"/>
          <w:szCs w:val="22"/>
        </w:rPr>
        <w:t>,</w:t>
      </w:r>
      <w:r w:rsidR="0078541C" w:rsidRPr="00D67C03">
        <w:rPr>
          <w:rFonts w:cs="Arial"/>
          <w:szCs w:val="22"/>
        </w:rPr>
        <w:t xml:space="preserve"> οι οποίες</w:t>
      </w:r>
      <w:r w:rsidR="00FB3301">
        <w:rPr>
          <w:rFonts w:cs="Arial"/>
          <w:szCs w:val="22"/>
        </w:rPr>
        <w:t xml:space="preserve"> αποβλέπουν σε</w:t>
      </w:r>
      <w:r w:rsidR="0078541C" w:rsidRPr="00D67C03">
        <w:rPr>
          <w:rFonts w:cs="Arial"/>
          <w:szCs w:val="22"/>
        </w:rPr>
        <w:t xml:space="preserve">: </w:t>
      </w:r>
    </w:p>
    <w:p w:rsidR="00C04BD5" w:rsidRPr="00D67C03" w:rsidRDefault="00C04BD5" w:rsidP="00BD0D4B">
      <w:pPr>
        <w:jc w:val="both"/>
        <w:rPr>
          <w:rFonts w:cs="Arial"/>
          <w:szCs w:val="22"/>
        </w:rPr>
      </w:pPr>
    </w:p>
    <w:p w:rsidR="0078541C" w:rsidRPr="00801FB8" w:rsidRDefault="0078541C" w:rsidP="006C5EE1">
      <w:pPr>
        <w:numPr>
          <w:ilvl w:val="0"/>
          <w:numId w:val="9"/>
        </w:numPr>
        <w:spacing w:line="360" w:lineRule="auto"/>
        <w:ind w:left="709" w:hanging="283"/>
        <w:jc w:val="both"/>
        <w:rPr>
          <w:rFonts w:cs="Arial"/>
          <w:b/>
          <w:szCs w:val="22"/>
        </w:rPr>
      </w:pPr>
      <w:r w:rsidRPr="00801FB8">
        <w:rPr>
          <w:rFonts w:cs="Arial"/>
          <w:b/>
          <w:szCs w:val="22"/>
        </w:rPr>
        <w:t xml:space="preserve">Βελτίωση της παρεχόμενης εκπαίδευσης, η οποία βασίζεται πλέον στους στρατηγικούς στόχους των φορέων και στις προτεραιότητες που υπαγορεύονται από τις δημόσιες πολιτικές </w:t>
      </w:r>
    </w:p>
    <w:p w:rsidR="0078541C" w:rsidRPr="00801FB8" w:rsidRDefault="0078541C" w:rsidP="006C5EE1">
      <w:pPr>
        <w:numPr>
          <w:ilvl w:val="0"/>
          <w:numId w:val="9"/>
        </w:numPr>
        <w:spacing w:line="360" w:lineRule="auto"/>
        <w:ind w:left="709" w:hanging="283"/>
        <w:jc w:val="both"/>
        <w:rPr>
          <w:rFonts w:cs="Arial"/>
          <w:b/>
          <w:szCs w:val="22"/>
        </w:rPr>
      </w:pPr>
      <w:r w:rsidRPr="00801FB8">
        <w:rPr>
          <w:b/>
        </w:rPr>
        <w:t>Επιμόρφωση βάσει Συστήματος Ανίχνευσης Αναγκών και Σχεδίων Εκπαίδευσης</w:t>
      </w:r>
    </w:p>
    <w:p w:rsidR="0078541C" w:rsidRPr="00801FB8" w:rsidRDefault="0078541C" w:rsidP="006C5EE1">
      <w:pPr>
        <w:numPr>
          <w:ilvl w:val="0"/>
          <w:numId w:val="9"/>
        </w:numPr>
        <w:spacing w:line="360" w:lineRule="auto"/>
        <w:ind w:left="709" w:hanging="283"/>
        <w:jc w:val="both"/>
        <w:rPr>
          <w:rFonts w:cs="Arial"/>
          <w:b/>
          <w:szCs w:val="22"/>
        </w:rPr>
      </w:pPr>
      <w:r w:rsidRPr="00801FB8">
        <w:rPr>
          <w:rFonts w:cs="Arial"/>
          <w:b/>
          <w:szCs w:val="22"/>
        </w:rPr>
        <w:t>Αξιοποίηση των δυνατοτήτων που παρέχει η  Ηλεκτρονική Διακυβέρνηση</w:t>
      </w:r>
    </w:p>
    <w:p w:rsidR="0078541C" w:rsidRDefault="0078541C" w:rsidP="0078541C"/>
    <w:p w:rsidR="00F15409" w:rsidRDefault="0018081E" w:rsidP="000C62C3">
      <w:pPr>
        <w:jc w:val="both"/>
      </w:pPr>
      <w:r w:rsidRPr="00AD1B1A">
        <w:t xml:space="preserve">Προς τούτο </w:t>
      </w:r>
      <w:r w:rsidR="00BF070B" w:rsidRPr="00AD1B1A">
        <w:t xml:space="preserve">διοργανώνει  πιστοποιημένα επιμορφωτικά προγράμματα που απευθύνονται στους υπαλλήλους των φορέων του Δημοσίου Τομέα και της </w:t>
      </w:r>
      <w:r w:rsidR="00AD1B1A">
        <w:t xml:space="preserve">Τοπικής </w:t>
      </w:r>
      <w:r w:rsidR="00BF070B" w:rsidRPr="00AD1B1A">
        <w:t xml:space="preserve">Αυτοδιοίκησης και </w:t>
      </w:r>
      <w:r w:rsidR="006B2122" w:rsidRPr="00AD1B1A">
        <w:t>ανταποκρίνονται</w:t>
      </w:r>
      <w:r w:rsidR="00BF070B" w:rsidRPr="00AD1B1A">
        <w:t xml:space="preserve"> στις εκπαιδευτικές ανάγκες των </w:t>
      </w:r>
      <w:r w:rsidR="00F15409" w:rsidRPr="00AD1B1A">
        <w:t>φορέων αυτών</w:t>
      </w:r>
      <w:r w:rsidR="006024AA">
        <w:t>,</w:t>
      </w:r>
      <w:r w:rsidR="00F15409" w:rsidRPr="00AD1B1A">
        <w:t xml:space="preserve"> προκειμένου</w:t>
      </w:r>
      <w:r w:rsidR="008937BF" w:rsidRPr="00AD1B1A">
        <w:t xml:space="preserve"> </w:t>
      </w:r>
      <w:r w:rsidR="00F15409" w:rsidRPr="00AD1B1A">
        <w:t>να διασφαλίσει την ανάπτυξη και την αξιοποίηση του ανθρώπινου δυναμικού με την υιοθέτηση νέων εργαλείων εκπαίδευσης και κατάρτισης, την ανάπτυξη νέων μεθοδολογιών ανίχνευσης των εκπαιδευτικών αναγκών, το σχεδιασμό των δράσεων εκπαίδευσης, την αξιοποίηση των νέων τεχνολογιών με την προσαρμογή και ένταξή τους στο σχεδιασμό των δημόσιων πολιτικών στο πλαίσιο της ηλεκτρονικής διακυβέρνησης.</w:t>
      </w:r>
    </w:p>
    <w:p w:rsidR="0078541C" w:rsidRPr="004C143F" w:rsidRDefault="0078541C" w:rsidP="0078541C">
      <w:pPr>
        <w:jc w:val="both"/>
        <w:rPr>
          <w:color w:val="000000"/>
        </w:rPr>
      </w:pPr>
      <w:r w:rsidRPr="004C143F">
        <w:rPr>
          <w:color w:val="000000"/>
        </w:rPr>
        <w:t>Αυτό θα γίνει με:</w:t>
      </w:r>
    </w:p>
    <w:p w:rsidR="0078541C" w:rsidRPr="004C143F" w:rsidRDefault="0078541C" w:rsidP="006C5EE1">
      <w:pPr>
        <w:numPr>
          <w:ilvl w:val="0"/>
          <w:numId w:val="8"/>
        </w:numPr>
        <w:jc w:val="both"/>
        <w:rPr>
          <w:color w:val="000000"/>
        </w:rPr>
      </w:pPr>
      <w:r>
        <w:rPr>
          <w:rFonts w:cs="Arial"/>
        </w:rPr>
        <w:lastRenderedPageBreak/>
        <w:t xml:space="preserve">Την εφαρμογή </w:t>
      </w:r>
      <w:r w:rsidRPr="004C143F">
        <w:rPr>
          <w:rFonts w:cs="Arial"/>
        </w:rPr>
        <w:t xml:space="preserve">της διαδικασίας  </w:t>
      </w:r>
      <w:r w:rsidRPr="004C143F">
        <w:rPr>
          <w:rFonts w:cs="Arial"/>
          <w:b/>
        </w:rPr>
        <w:t>ανίχνευσης εκπαιδευτικών αναγκών</w:t>
      </w:r>
      <w:r w:rsidRPr="004C143F">
        <w:rPr>
          <w:rFonts w:cs="Arial"/>
        </w:rPr>
        <w:t xml:space="preserve"> και εκπόνηση </w:t>
      </w:r>
      <w:r w:rsidRPr="004C143F">
        <w:rPr>
          <w:rFonts w:cs="Arial"/>
          <w:b/>
        </w:rPr>
        <w:t>Σχεδίων Εκπαίδευσης</w:t>
      </w:r>
      <w:r w:rsidRPr="004C143F">
        <w:rPr>
          <w:rFonts w:cs="Arial"/>
        </w:rPr>
        <w:t xml:space="preserve"> </w:t>
      </w:r>
      <w:r>
        <w:rPr>
          <w:rFonts w:cs="Arial"/>
        </w:rPr>
        <w:t xml:space="preserve">των φορέων του δημοσίου, </w:t>
      </w:r>
      <w:r w:rsidRPr="004C143F">
        <w:rPr>
          <w:rFonts w:cs="Arial"/>
        </w:rPr>
        <w:t>τα οποία θα προσδιορίζουν την επιμορφ</w:t>
      </w:r>
      <w:r>
        <w:rPr>
          <w:rFonts w:cs="Arial"/>
        </w:rPr>
        <w:t>ωτική δράση του κάθε οργανισμού με βάση τους επιχειρησιακούς του στόχους.</w:t>
      </w:r>
    </w:p>
    <w:p w:rsidR="0078541C" w:rsidRPr="004C143F" w:rsidRDefault="0078541C" w:rsidP="006C5EE1">
      <w:pPr>
        <w:numPr>
          <w:ilvl w:val="0"/>
          <w:numId w:val="8"/>
        </w:numPr>
        <w:jc w:val="both"/>
        <w:rPr>
          <w:color w:val="000000"/>
        </w:rPr>
      </w:pPr>
      <w:r>
        <w:rPr>
          <w:rFonts w:cs="Arial"/>
        </w:rPr>
        <w:t xml:space="preserve">Την υλοποίηση επιμορφωτικών δράσεων με βάση </w:t>
      </w:r>
      <w:r w:rsidRPr="004C143F">
        <w:rPr>
          <w:rFonts w:cs="Arial"/>
          <w:b/>
        </w:rPr>
        <w:t>τις δημόσιες πολιτικές</w:t>
      </w:r>
    </w:p>
    <w:p w:rsidR="0078541C" w:rsidRPr="004C143F" w:rsidRDefault="0078541C" w:rsidP="006C5EE1">
      <w:pPr>
        <w:numPr>
          <w:ilvl w:val="0"/>
          <w:numId w:val="8"/>
        </w:numPr>
        <w:jc w:val="both"/>
        <w:rPr>
          <w:color w:val="000000"/>
        </w:rPr>
      </w:pPr>
      <w:r>
        <w:rPr>
          <w:rFonts w:cs="Arial"/>
          <w:b/>
        </w:rPr>
        <w:t>Την αξιοποίηση των αποτελεσμάτων τ</w:t>
      </w:r>
      <w:r w:rsidRPr="004C143F">
        <w:rPr>
          <w:rFonts w:cs="Arial"/>
          <w:b/>
        </w:rPr>
        <w:t>ης αποτίμησης και της αξιολόγησης τ</w:t>
      </w:r>
      <w:r>
        <w:rPr>
          <w:rFonts w:cs="Arial"/>
          <w:b/>
        </w:rPr>
        <w:t xml:space="preserve">ων επιμορφωτικών δράσεων </w:t>
      </w:r>
      <w:r w:rsidRPr="004C143F">
        <w:rPr>
          <w:rFonts w:cs="Arial"/>
        </w:rPr>
        <w:t xml:space="preserve">των </w:t>
      </w:r>
      <w:r>
        <w:rPr>
          <w:rFonts w:cs="Arial"/>
        </w:rPr>
        <w:t>στελεχών του δημοσίου.</w:t>
      </w:r>
    </w:p>
    <w:p w:rsidR="005D39EA" w:rsidRPr="000C62C3" w:rsidRDefault="0030462D" w:rsidP="0030462D">
      <w:pPr>
        <w:pStyle w:val="2"/>
        <w:jc w:val="both"/>
      </w:pPr>
      <w:r>
        <w:t>2.</w:t>
      </w:r>
      <w:r w:rsidR="00AD1B1A" w:rsidRPr="000C62C3">
        <w:t xml:space="preserve">Επιμόρφωση βάσει </w:t>
      </w:r>
      <w:r w:rsidR="001633F3" w:rsidRPr="000C62C3">
        <w:t xml:space="preserve">Συστήματος Ανίχνευσης Αναγκών και </w:t>
      </w:r>
      <w:r w:rsidR="00AD1B1A" w:rsidRPr="000C62C3">
        <w:t xml:space="preserve">Σχεδίων Εκπαίδευσης </w:t>
      </w:r>
    </w:p>
    <w:p w:rsidR="00AD1B1A" w:rsidRDefault="00AD1B1A" w:rsidP="0078541C">
      <w:pPr>
        <w:jc w:val="both"/>
      </w:pPr>
      <w:r>
        <w:t xml:space="preserve">Με σκοπό τον έγκαιρο και ορθό σχεδιασμό των επιμορφωτικών προγραμμάτων του ΙΝ.ΕΠ./Ε.Κ.Δ.Δ.Α. με βάση τις πραγματικές επιμορφωτικές ανάγκες, προκειμένου να γίνει η επιμόρφωση των δημοσίων υπαλλήλων ουσιαστική επένδυση στο ανθρώπινο δυναμικό της δημόσιας διοίκησης, καθιερώνεται σύστημα ανίχνευσης εκπαιδευτικών – επιμορφωτικών αναγκών στη δημόσια διοίκηση  και συγκροτούνται Εσωτερικές Ομάδες Επιμορφωτών </w:t>
      </w:r>
      <w:r w:rsidRPr="00826C14">
        <w:t>(</w:t>
      </w:r>
      <w:r>
        <w:t>ΕΟΕ) σε όλες τις υπηρεσίες του δημοσίου</w:t>
      </w:r>
      <w:r w:rsidR="006024AA" w:rsidRPr="006024AA">
        <w:t xml:space="preserve"> </w:t>
      </w:r>
      <w:r w:rsidR="006024AA">
        <w:t>(Υπουργική απόφαση υπ’α</w:t>
      </w:r>
      <w:r w:rsidR="006024AA" w:rsidRPr="00891A4E">
        <w:t>ριθμ. ΔΙΕΚ/ΤΜ.Α/ΦΙ/15582 «Ρύθμιση θεμάτων λειτουργίας Εσω</w:t>
      </w:r>
      <w:r w:rsidR="006024AA">
        <w:t>τερικών Ομάδων Επιμορφωτών» και υπουργική απόφαση υπ’α</w:t>
      </w:r>
      <w:r w:rsidR="006024AA" w:rsidRPr="00891A4E">
        <w:t>ριθμ. ΔΙΕΚ/ΤΜ.Α/Φ.1/15607 «Καθιέρωση συστήματος ανίχνευσης εκπαιδευτικών-επιμορφωτικών αναγκών στη δημόσια διοίκηση» (ΦΕΚ 1909/30.8.2011)</w:t>
      </w:r>
      <w:r>
        <w:t xml:space="preserve">.  </w:t>
      </w:r>
    </w:p>
    <w:p w:rsidR="006024AA" w:rsidRDefault="006024AA" w:rsidP="001302C4">
      <w:pPr>
        <w:jc w:val="both"/>
      </w:pPr>
      <w:r>
        <w:t xml:space="preserve">Με </w:t>
      </w:r>
      <w:r w:rsidR="001633F3">
        <w:t xml:space="preserve">βάση </w:t>
      </w:r>
      <w:r>
        <w:t>τις εν λόγω αποφάσεις</w:t>
      </w:r>
      <w:r w:rsidR="001633F3">
        <w:t>,</w:t>
      </w:r>
      <w:r>
        <w:t xml:space="preserve"> οι ΕΟΕ: </w:t>
      </w:r>
    </w:p>
    <w:p w:rsidR="006024AA" w:rsidRDefault="00BA7B91" w:rsidP="001302C4">
      <w:pPr>
        <w:numPr>
          <w:ilvl w:val="0"/>
          <w:numId w:val="18"/>
        </w:numPr>
        <w:ind w:left="567" w:hanging="283"/>
        <w:jc w:val="both"/>
      </w:pPr>
      <w:r>
        <w:t>σ</w:t>
      </w:r>
      <w:r w:rsidR="006024AA">
        <w:t xml:space="preserve">υγκεντρώνουν και παρέχουν στο ΕΚΔΔΑ όλες τις αναγκαίες πληροφορίες που αφορούν </w:t>
      </w:r>
      <w:r w:rsidR="006024AA" w:rsidRPr="006024AA">
        <w:t>τις σχεδιαζόμενες νέες δημόσιες πολιτικές, νέες κανονιστικές</w:t>
      </w:r>
      <w:r w:rsidR="006024AA">
        <w:t xml:space="preserve"> </w:t>
      </w:r>
      <w:r w:rsidR="006024AA" w:rsidRPr="006024AA">
        <w:t>ρυθμίσεις και διοικητικές μεταρρυθμίσεις του φορέα</w:t>
      </w:r>
      <w:r w:rsidR="006024AA">
        <w:t xml:space="preserve"> </w:t>
      </w:r>
      <w:r w:rsidR="006024AA" w:rsidRPr="006024AA">
        <w:t>στον οποίο λειτουργούν</w:t>
      </w:r>
      <w:r w:rsidR="00486831">
        <w:t>.</w:t>
      </w:r>
      <w:r w:rsidR="006024AA" w:rsidRPr="00AD1B1A">
        <w:t xml:space="preserve"> </w:t>
      </w:r>
    </w:p>
    <w:p w:rsidR="006024AA" w:rsidRDefault="00BA7B91" w:rsidP="001302C4">
      <w:pPr>
        <w:numPr>
          <w:ilvl w:val="0"/>
          <w:numId w:val="18"/>
        </w:numPr>
        <w:ind w:left="567" w:hanging="283"/>
        <w:jc w:val="both"/>
      </w:pPr>
      <w:r>
        <w:t>υ</w:t>
      </w:r>
      <w:r w:rsidR="001633F3">
        <w:t xml:space="preserve">ποστηρίζουν και συνεργάζονται </w:t>
      </w:r>
      <w:r w:rsidR="006024AA" w:rsidRPr="006024AA">
        <w:t>με τις μονάδες</w:t>
      </w:r>
      <w:r w:rsidR="006024AA">
        <w:t xml:space="preserve"> </w:t>
      </w:r>
      <w:r w:rsidR="006024AA" w:rsidRPr="006024AA">
        <w:t>εκπαίδευσης σε όλες τις επιμέρους</w:t>
      </w:r>
      <w:r w:rsidR="006024AA">
        <w:t xml:space="preserve"> </w:t>
      </w:r>
      <w:r w:rsidR="006024AA" w:rsidRPr="006024AA">
        <w:t>ενέργειες που απαι</w:t>
      </w:r>
      <w:r w:rsidR="006024AA">
        <w:t>τ</w:t>
      </w:r>
      <w:r w:rsidR="006024AA" w:rsidRPr="006024AA">
        <w:t>ούνται για την ανίχνευση των εκπαιδευτικών αναγκών</w:t>
      </w:r>
      <w:r w:rsidR="006024AA">
        <w:t xml:space="preserve"> </w:t>
      </w:r>
      <w:r w:rsidR="006024AA" w:rsidRPr="006024AA">
        <w:t>(Α.Ε.Α) και την κατάρτιση των Επιχειρησιακών Σχεδίων</w:t>
      </w:r>
      <w:r w:rsidR="006024AA">
        <w:t xml:space="preserve"> </w:t>
      </w:r>
      <w:r w:rsidR="006024AA" w:rsidRPr="006024AA">
        <w:t>Εκπαίδευσης/Επιμόρφωσης (Ε.Σ.Ε/Ε) του φορέα τους,</w:t>
      </w:r>
      <w:r w:rsidR="006024AA">
        <w:t xml:space="preserve"> </w:t>
      </w:r>
      <w:r w:rsidR="006024AA" w:rsidRPr="006024AA">
        <w:t xml:space="preserve">καθώς </w:t>
      </w:r>
      <w:r w:rsidR="001633F3">
        <w:t xml:space="preserve">και </w:t>
      </w:r>
      <w:r w:rsidR="006024AA" w:rsidRPr="006024AA">
        <w:t>με το Ε.Κ.Δ.Δ.Α., για</w:t>
      </w:r>
      <w:r w:rsidR="006024AA">
        <w:t xml:space="preserve"> </w:t>
      </w:r>
      <w:r w:rsidR="006024AA" w:rsidRPr="006024AA">
        <w:t>την εφαρμογή της μεθοδολογίας ανίχνευσης των εκπαιδευτικών αναγκών (Α.Ε.Α</w:t>
      </w:r>
      <w:r w:rsidR="006024AA">
        <w:t xml:space="preserve">.) </w:t>
      </w:r>
      <w:r w:rsidR="006024AA" w:rsidRPr="006024AA">
        <w:t>και της αποτίμησης των</w:t>
      </w:r>
      <w:r w:rsidR="006024AA">
        <w:t xml:space="preserve"> </w:t>
      </w:r>
      <w:r w:rsidR="006024AA" w:rsidRPr="006024AA">
        <w:t>αποτελεσμάτων της επιμόρφωσης (Α.Α.Ε.)</w:t>
      </w:r>
      <w:r w:rsidR="006024AA">
        <w:t xml:space="preserve"> </w:t>
      </w:r>
      <w:r w:rsidR="006024AA" w:rsidRPr="006024AA">
        <w:t>που έχει εκπονήσει το Ε.Κ.Δ.Δ.Α.</w:t>
      </w:r>
    </w:p>
    <w:p w:rsidR="001633F3" w:rsidRPr="006024AA" w:rsidRDefault="00BA7B91" w:rsidP="001302C4">
      <w:pPr>
        <w:numPr>
          <w:ilvl w:val="0"/>
          <w:numId w:val="18"/>
        </w:numPr>
        <w:autoSpaceDE w:val="0"/>
        <w:autoSpaceDN w:val="0"/>
        <w:adjustRightInd w:val="0"/>
        <w:ind w:left="567" w:hanging="283"/>
        <w:jc w:val="both"/>
      </w:pPr>
      <w:r>
        <w:t>ε</w:t>
      </w:r>
      <w:r w:rsidR="001633F3">
        <w:t>κπαιδεύονται από τ</w:t>
      </w:r>
      <w:r w:rsidR="001633F3" w:rsidRPr="006024AA">
        <w:t xml:space="preserve">ο </w:t>
      </w:r>
      <w:r w:rsidR="001633F3">
        <w:t xml:space="preserve">ΙΝ.ΕΠ. </w:t>
      </w:r>
      <w:r w:rsidR="001633F3" w:rsidRPr="006024AA">
        <w:t>σε θέματα που αφορούν στον</w:t>
      </w:r>
      <w:r w:rsidR="001633F3">
        <w:t xml:space="preserve"> </w:t>
      </w:r>
      <w:r w:rsidR="001633F3" w:rsidRPr="006024AA">
        <w:t>σχεδιασμό, την οργάνωση και</w:t>
      </w:r>
      <w:r w:rsidR="001633F3">
        <w:t xml:space="preserve"> </w:t>
      </w:r>
      <w:r w:rsidR="001633F3" w:rsidRPr="006024AA">
        <w:t>την υλοποίηση προγραμμάτων εκπαίδευσης</w:t>
      </w:r>
      <w:r w:rsidR="00965630" w:rsidRPr="00965630">
        <w:t>,</w:t>
      </w:r>
      <w:r w:rsidR="001633F3" w:rsidRPr="006024AA">
        <w:t xml:space="preserve"> καθώς και στην εφαρμοζόμενη </w:t>
      </w:r>
      <w:r w:rsidR="001633F3">
        <w:t>μεθο</w:t>
      </w:r>
      <w:r w:rsidR="001633F3" w:rsidRPr="006024AA">
        <w:t xml:space="preserve">δολογία ανίχνευσης των εκπαιδευτικών αναγκών και </w:t>
      </w:r>
      <w:r w:rsidR="001633F3">
        <w:t>της αποτίμησης των αποτελεσμάτων της επιμόρφωσης.</w:t>
      </w:r>
    </w:p>
    <w:p w:rsidR="000A0745" w:rsidRDefault="00BA7B91" w:rsidP="001302C4">
      <w:pPr>
        <w:numPr>
          <w:ilvl w:val="0"/>
          <w:numId w:val="18"/>
        </w:numPr>
        <w:ind w:left="567" w:hanging="283"/>
        <w:jc w:val="both"/>
      </w:pPr>
      <w:r>
        <w:t>κ</w:t>
      </w:r>
      <w:r w:rsidR="001633F3">
        <w:t xml:space="preserve">αταρτίζουν, σε συνεργασία </w:t>
      </w:r>
      <w:r w:rsidR="00965630">
        <w:t xml:space="preserve">με τις μονάδες εκπαίδευσης και </w:t>
      </w:r>
      <w:r w:rsidR="001633F3">
        <w:t>με το ΙΝ.ΕΠ.</w:t>
      </w:r>
      <w:r w:rsidR="00965630" w:rsidRPr="00965630">
        <w:t>,</w:t>
      </w:r>
      <w:r w:rsidR="001633F3">
        <w:t xml:space="preserve"> Επιχειρησιακά </w:t>
      </w:r>
      <w:r w:rsidR="0080412A" w:rsidRPr="00AD1B1A">
        <w:t>Σχέδια Εκπαίδευσης</w:t>
      </w:r>
      <w:r w:rsidR="001633F3">
        <w:t>,</w:t>
      </w:r>
      <w:r w:rsidR="0080412A" w:rsidRPr="00AD1B1A">
        <w:t xml:space="preserve"> στα οποία καταγράφονται οι συγκεκριμένες ανάγκες των οργανωτικών μονάδων κάθε φορέα, αποτυπώνονται τα χαρακτηριστικά της ομάδας-στόχου, γίνεται συσχέτιση των ανωτέρω εκπαιδευτικών αναγκών με τους στρατηγικούς στόχους του φορέα και τέλος προτείνονται συγκεκριμένοι τίτλοι επιμορφωτικών προγραμμάτων που αντιστοιχούν στις ανωτέρω εκπαιδευτικές ανάγκες.</w:t>
      </w:r>
    </w:p>
    <w:p w:rsidR="00183BB7" w:rsidRDefault="00183BB7" w:rsidP="001633F3">
      <w:pPr>
        <w:jc w:val="both"/>
      </w:pPr>
    </w:p>
    <w:p w:rsidR="00A52EA4" w:rsidRPr="00AD1B1A" w:rsidRDefault="00145D5E" w:rsidP="00FD1795">
      <w:pPr>
        <w:jc w:val="both"/>
      </w:pPr>
      <w:r>
        <w:t xml:space="preserve">Στα Ν.Π.Δ.Δ. </w:t>
      </w:r>
      <w:r w:rsidR="00183BB7">
        <w:t xml:space="preserve">και στους Ο.Τ.Α. προβλέπεται </w:t>
      </w:r>
      <w:r>
        <w:t xml:space="preserve">αντίστοιχα </w:t>
      </w:r>
      <w:r w:rsidR="00183BB7">
        <w:t>ο ορισμός Ομάδας Ειδικών Επιστημόνων</w:t>
      </w:r>
      <w:r>
        <w:t xml:space="preserve"> με τις ίδιες αρμοδιότητες</w:t>
      </w:r>
      <w:r w:rsidR="00FD1795">
        <w:t>.</w:t>
      </w:r>
      <w:r w:rsidR="00183BB7">
        <w:t xml:space="preserve"> </w:t>
      </w:r>
      <w:r w:rsidR="00A812A4" w:rsidRPr="00AD1B1A">
        <w:t xml:space="preserve"> </w:t>
      </w:r>
    </w:p>
    <w:p w:rsidR="00965630" w:rsidRDefault="00965630" w:rsidP="00FD1795">
      <w:pPr>
        <w:tabs>
          <w:tab w:val="left" w:pos="1418"/>
        </w:tabs>
        <w:jc w:val="both"/>
      </w:pPr>
    </w:p>
    <w:p w:rsidR="00486831" w:rsidRDefault="00486831" w:rsidP="00FD1795">
      <w:pPr>
        <w:tabs>
          <w:tab w:val="left" w:pos="1418"/>
        </w:tabs>
        <w:jc w:val="both"/>
      </w:pPr>
      <w:r>
        <w:t xml:space="preserve">Για τον λόγο αυτό έχουν ήδη ενταχθεί στον προγραμματισμό επιμορφωτικά προγράμματα για την Ανίχνευση των Εκπαιδευτικών Αναγκών και την Αποτίμηση της αποτελεσματικότητας της επιμόρφωσης.  </w:t>
      </w:r>
      <w:r w:rsidR="00A812A4" w:rsidRPr="00AD1B1A">
        <w:t xml:space="preserve">Με τον τρόπο αυτό </w:t>
      </w:r>
      <w:r w:rsidR="0042655D" w:rsidRPr="00AD1B1A">
        <w:t xml:space="preserve">διασφαλίζεται η </w:t>
      </w:r>
      <w:r w:rsidR="00A812A4" w:rsidRPr="00AD1B1A">
        <w:t>αποτελεσματικότερη και ουσιαστική συνεργασία του Ε.Κ.Δ.Δ.Α. με τους φορείς του δημοσίου</w:t>
      </w:r>
      <w:r w:rsidR="00D0451D" w:rsidRPr="00AD1B1A">
        <w:t xml:space="preserve">, </w:t>
      </w:r>
      <w:r w:rsidR="0042655D" w:rsidRPr="00AD1B1A">
        <w:t>αξιοποιούνται οι γνώσεις</w:t>
      </w:r>
      <w:r w:rsidR="00A812A4" w:rsidRPr="00AD1B1A">
        <w:t xml:space="preserve"> και </w:t>
      </w:r>
      <w:r w:rsidR="0042655D" w:rsidRPr="00AD1B1A">
        <w:t>οι</w:t>
      </w:r>
      <w:r w:rsidR="00A812A4" w:rsidRPr="00AD1B1A">
        <w:t xml:space="preserve"> εμπειρίες των εκπαιδευόμενων και </w:t>
      </w:r>
      <w:r w:rsidR="0042655D" w:rsidRPr="00AD1B1A">
        <w:lastRenderedPageBreak/>
        <w:t>διευκολύνεται η</w:t>
      </w:r>
      <w:r w:rsidR="00A812A4" w:rsidRPr="00AD1B1A">
        <w:t xml:space="preserve"> αποτίμηση της συμβολής των εκπαιδευτικών δράσεων στη βελτίωση της λειτουργίας των οργανισμών και των προσφερόμενων υπηρεσιών. </w:t>
      </w:r>
    </w:p>
    <w:p w:rsidR="00486831" w:rsidRDefault="00486831" w:rsidP="00FD1795">
      <w:pPr>
        <w:tabs>
          <w:tab w:val="left" w:pos="1418"/>
        </w:tabs>
        <w:jc w:val="both"/>
      </w:pPr>
    </w:p>
    <w:p w:rsidR="00486831" w:rsidRDefault="00E71063" w:rsidP="00FD1795">
      <w:pPr>
        <w:tabs>
          <w:tab w:val="left" w:pos="1418"/>
        </w:tabs>
        <w:jc w:val="both"/>
      </w:pPr>
      <w:r>
        <w:t xml:space="preserve">Με βάση τα ανωτέρω παρατίθενται </w:t>
      </w:r>
      <w:r w:rsidR="00BA7B91">
        <w:t xml:space="preserve">ορισμένα </w:t>
      </w:r>
      <w:r>
        <w:t>στοιχεία για τον προγραμματισμό του ΙΝ.ΕΠ. για την επόμενη εκπαιδευτική περίοδο</w:t>
      </w:r>
      <w:r w:rsidR="00BA7B91">
        <w:t xml:space="preserve"> Σεπτεμβρίου – Δεκεμβρίου 2012</w:t>
      </w:r>
      <w:r w:rsidR="00B74B88">
        <w:t>:</w:t>
      </w:r>
      <w:r>
        <w:t xml:space="preserve"> </w:t>
      </w:r>
    </w:p>
    <w:p w:rsidR="00E71063" w:rsidRPr="00B74B88" w:rsidRDefault="00E71063" w:rsidP="00E71063">
      <w:pPr>
        <w:numPr>
          <w:ilvl w:val="0"/>
          <w:numId w:val="13"/>
        </w:numPr>
        <w:tabs>
          <w:tab w:val="left" w:pos="709"/>
        </w:tabs>
        <w:jc w:val="both"/>
        <w:rPr>
          <w:b/>
        </w:rPr>
      </w:pPr>
      <w:r w:rsidRPr="00B74B88">
        <w:rPr>
          <w:b/>
        </w:rPr>
        <w:t>Συνολικός αριθμός επιμορφωτικών προγραμμάτων:  737</w:t>
      </w:r>
    </w:p>
    <w:p w:rsidR="00E71063" w:rsidRPr="00B74B88" w:rsidRDefault="00E71063" w:rsidP="00E71063">
      <w:pPr>
        <w:numPr>
          <w:ilvl w:val="0"/>
          <w:numId w:val="13"/>
        </w:numPr>
        <w:tabs>
          <w:tab w:val="left" w:pos="709"/>
        </w:tabs>
        <w:jc w:val="both"/>
        <w:rPr>
          <w:b/>
        </w:rPr>
      </w:pPr>
      <w:r w:rsidRPr="00B74B88">
        <w:rPr>
          <w:b/>
        </w:rPr>
        <w:t xml:space="preserve">200 επιμορφωτικά προγράμματα αφορούν δράσεις που προέκυψαν από Επιχειρησιακά Σχέδια εκπαίδευσης και αιτήματα φορέων του δημοσίου </w:t>
      </w:r>
    </w:p>
    <w:p w:rsidR="00E71063" w:rsidRPr="00B74B88" w:rsidRDefault="00E71063" w:rsidP="00E71063">
      <w:pPr>
        <w:numPr>
          <w:ilvl w:val="0"/>
          <w:numId w:val="13"/>
        </w:numPr>
        <w:tabs>
          <w:tab w:val="left" w:pos="709"/>
        </w:tabs>
        <w:jc w:val="both"/>
        <w:rPr>
          <w:b/>
        </w:rPr>
      </w:pPr>
      <w:r w:rsidRPr="00B74B88">
        <w:rPr>
          <w:b/>
        </w:rPr>
        <w:t>Το 54% των επιμορφωτικών δράσεων θα υλοποιηθεί στην Αθήνα και το 46% στην περιφέρεια</w:t>
      </w:r>
    </w:p>
    <w:p w:rsidR="00E13D09" w:rsidRPr="00AD1B1A" w:rsidRDefault="00E13D09" w:rsidP="00BA7B91">
      <w:pPr>
        <w:jc w:val="both"/>
      </w:pPr>
    </w:p>
    <w:p w:rsidR="00D451CC" w:rsidRPr="00AD1B1A" w:rsidRDefault="00FD1795" w:rsidP="00F15409">
      <w:pPr>
        <w:ind w:left="862" w:right="-58"/>
        <w:rPr>
          <w:i/>
        </w:rPr>
      </w:pPr>
      <w:r>
        <w:rPr>
          <w:b/>
          <w:i/>
        </w:rPr>
        <w:t>2.1</w:t>
      </w:r>
      <w:r w:rsidR="00C438E9" w:rsidRPr="00AD1B1A">
        <w:rPr>
          <w:b/>
          <w:i/>
        </w:rPr>
        <w:t>.</w:t>
      </w:r>
      <w:r w:rsidR="00D451CC" w:rsidRPr="00AD1B1A">
        <w:rPr>
          <w:b/>
          <w:i/>
        </w:rPr>
        <w:t xml:space="preserve"> Πεδία επιμόρφωσης</w:t>
      </w:r>
    </w:p>
    <w:p w:rsidR="003D6F62" w:rsidRPr="00AD1B1A" w:rsidRDefault="00A812A4" w:rsidP="00F15409">
      <w:pPr>
        <w:ind w:left="567" w:firstLine="1134"/>
        <w:jc w:val="both"/>
        <w:rPr>
          <w:b/>
        </w:rPr>
      </w:pPr>
      <w:r w:rsidRPr="00AD1B1A">
        <w:t xml:space="preserve"> </w:t>
      </w:r>
      <w:r w:rsidR="003D6F62" w:rsidRPr="00AD1B1A">
        <w:t xml:space="preserve">Τα επιμορφωτικά προγράμματα του ΙΝ.ΕΠ εντάσσονται στους παρακάτω </w:t>
      </w:r>
      <w:r w:rsidR="003D6F62" w:rsidRPr="00AD1B1A">
        <w:rPr>
          <w:b/>
        </w:rPr>
        <w:t xml:space="preserve">θεματικούς κύκλους που </w:t>
      </w:r>
      <w:r w:rsidR="00CF17BE" w:rsidRPr="00AD1B1A">
        <w:rPr>
          <w:b/>
        </w:rPr>
        <w:t>συνδέονται</w:t>
      </w:r>
      <w:r w:rsidR="003D6F62" w:rsidRPr="00AD1B1A">
        <w:rPr>
          <w:b/>
        </w:rPr>
        <w:t xml:space="preserve"> με τομείς Δημόσιων Πολιτικών:</w:t>
      </w:r>
    </w:p>
    <w:p w:rsidR="003D6F62" w:rsidRPr="00AD1B1A" w:rsidRDefault="003D6F62" w:rsidP="006C5EE1">
      <w:pPr>
        <w:numPr>
          <w:ilvl w:val="0"/>
          <w:numId w:val="4"/>
        </w:numPr>
        <w:ind w:left="1418" w:firstLine="0"/>
        <w:jc w:val="both"/>
      </w:pPr>
      <w:r w:rsidRPr="00AD1B1A">
        <w:t>Αποτελεσματικότητα και Διαφάνεια στη Δημόσια Διοίκηση</w:t>
      </w:r>
    </w:p>
    <w:p w:rsidR="003D6F62" w:rsidRPr="00AD1B1A" w:rsidRDefault="003D6F62" w:rsidP="006C5EE1">
      <w:pPr>
        <w:numPr>
          <w:ilvl w:val="0"/>
          <w:numId w:val="4"/>
        </w:numPr>
        <w:ind w:left="1418" w:firstLine="0"/>
        <w:jc w:val="both"/>
      </w:pPr>
      <w:r w:rsidRPr="00AD1B1A">
        <w:t>Διοικητική Μεταρρύθμιση και Αποκέντρωση</w:t>
      </w:r>
    </w:p>
    <w:p w:rsidR="003D6F62" w:rsidRPr="00AD1B1A" w:rsidRDefault="003D6F62" w:rsidP="006C5EE1">
      <w:pPr>
        <w:numPr>
          <w:ilvl w:val="0"/>
          <w:numId w:val="4"/>
        </w:numPr>
        <w:ind w:left="1418" w:firstLine="0"/>
        <w:jc w:val="both"/>
      </w:pPr>
      <w:r w:rsidRPr="00AD1B1A">
        <w:t>Ηλεκτρονική Διακυβέρνηση και Εφαρμοσμένες Τεχνολογίες</w:t>
      </w:r>
    </w:p>
    <w:p w:rsidR="003D6F62" w:rsidRPr="00AD1B1A" w:rsidRDefault="003D6F62" w:rsidP="006C5EE1">
      <w:pPr>
        <w:numPr>
          <w:ilvl w:val="0"/>
          <w:numId w:val="4"/>
        </w:numPr>
        <w:ind w:left="1418" w:firstLine="0"/>
        <w:jc w:val="both"/>
      </w:pPr>
      <w:r w:rsidRPr="00AD1B1A">
        <w:t>Βιώσιμη Ανάπτυξη</w:t>
      </w:r>
    </w:p>
    <w:p w:rsidR="00CF17BE" w:rsidRPr="00AD1B1A" w:rsidRDefault="00CF17BE" w:rsidP="006C5EE1">
      <w:pPr>
        <w:numPr>
          <w:ilvl w:val="0"/>
          <w:numId w:val="4"/>
        </w:numPr>
        <w:ind w:left="1418" w:firstLine="0"/>
        <w:jc w:val="both"/>
      </w:pPr>
      <w:r w:rsidRPr="00AD1B1A">
        <w:t>Οικονομία και Δημοσιονομική Πολιτική</w:t>
      </w:r>
    </w:p>
    <w:p w:rsidR="00A55DFE" w:rsidRPr="00AD1B1A" w:rsidRDefault="003D6F62" w:rsidP="006C5EE1">
      <w:pPr>
        <w:numPr>
          <w:ilvl w:val="0"/>
          <w:numId w:val="4"/>
        </w:numPr>
        <w:ind w:left="1418" w:firstLine="0"/>
        <w:jc w:val="both"/>
      </w:pPr>
      <w:r w:rsidRPr="00AD1B1A">
        <w:t xml:space="preserve">Κοινωνική Πολιτική </w:t>
      </w:r>
      <w:r w:rsidR="00A55DFE" w:rsidRPr="00AD1B1A">
        <w:t xml:space="preserve">: </w:t>
      </w:r>
    </w:p>
    <w:p w:rsidR="00A55DFE" w:rsidRPr="00AD1B1A" w:rsidRDefault="00A55DFE" w:rsidP="006C5EE1">
      <w:pPr>
        <w:numPr>
          <w:ilvl w:val="2"/>
          <w:numId w:val="4"/>
        </w:numPr>
        <w:ind w:left="1843" w:firstLine="0"/>
        <w:jc w:val="both"/>
      </w:pPr>
      <w:r w:rsidRPr="00AD1B1A">
        <w:rPr>
          <w:u w:val="single"/>
        </w:rPr>
        <w:t>τμήμα Α</w:t>
      </w:r>
      <w:r w:rsidR="00BA7B91">
        <w:t>΄</w:t>
      </w:r>
      <w:r w:rsidRPr="00AD1B1A">
        <w:t xml:space="preserve"> Υγεία και Κοινωνική Ασφάλιση </w:t>
      </w:r>
      <w:r w:rsidR="003D6F62" w:rsidRPr="00AD1B1A">
        <w:t xml:space="preserve">και </w:t>
      </w:r>
    </w:p>
    <w:p w:rsidR="003D6F62" w:rsidRPr="00AD1B1A" w:rsidRDefault="00A55DFE" w:rsidP="006C5EE1">
      <w:pPr>
        <w:numPr>
          <w:ilvl w:val="2"/>
          <w:numId w:val="4"/>
        </w:numPr>
        <w:ind w:left="1843" w:firstLine="0"/>
        <w:jc w:val="both"/>
      </w:pPr>
      <w:r w:rsidRPr="00AD1B1A">
        <w:rPr>
          <w:u w:val="single"/>
        </w:rPr>
        <w:t>τμήμα Β</w:t>
      </w:r>
      <w:r w:rsidR="00BA7B91">
        <w:t>΄</w:t>
      </w:r>
      <w:r w:rsidR="003D6F62" w:rsidRPr="00AD1B1A">
        <w:t>Κοινωνική Αλληλεγγύη</w:t>
      </w:r>
      <w:r w:rsidRPr="00AD1B1A">
        <w:t xml:space="preserve"> και Ισότητα Ευκαιριών</w:t>
      </w:r>
    </w:p>
    <w:p w:rsidR="003D6F62" w:rsidRDefault="003D6F62" w:rsidP="006C5EE1">
      <w:pPr>
        <w:numPr>
          <w:ilvl w:val="0"/>
          <w:numId w:val="4"/>
        </w:numPr>
        <w:ind w:left="1418" w:firstLine="0"/>
        <w:jc w:val="both"/>
      </w:pPr>
      <w:r w:rsidRPr="00AD1B1A">
        <w:t>Εισαγωγική Εκπαίδευση</w:t>
      </w:r>
    </w:p>
    <w:p w:rsidR="00B74B88" w:rsidRDefault="00B74B88" w:rsidP="00E71063">
      <w:pPr>
        <w:jc w:val="both"/>
      </w:pPr>
    </w:p>
    <w:p w:rsidR="00E71063" w:rsidRPr="00BA7B91" w:rsidRDefault="00BA7B91" w:rsidP="0030462D">
      <w:pPr>
        <w:ind w:left="284"/>
        <w:jc w:val="both"/>
      </w:pPr>
      <w:r>
        <w:t xml:space="preserve">Η </w:t>
      </w:r>
      <w:r w:rsidR="00E71063">
        <w:t>κατανομή</w:t>
      </w:r>
      <w:r>
        <w:t xml:space="preserve"> των επιμορφωτικών προγραμμάτων ανά κύκλο κατά την επόμενη εκπαιδευτική περίοδο έχει ως εξής</w:t>
      </w:r>
      <w:r w:rsidR="00E71063">
        <w:t>:</w:t>
      </w:r>
    </w:p>
    <w:p w:rsidR="00222012" w:rsidRPr="00A72700" w:rsidRDefault="00222012" w:rsidP="00E71063">
      <w:pPr>
        <w:jc w:val="both"/>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0"/>
        <w:gridCol w:w="1977"/>
        <w:gridCol w:w="1843"/>
      </w:tblGrid>
      <w:tr w:rsidR="00E71063" w:rsidTr="0030462D">
        <w:tc>
          <w:tcPr>
            <w:tcW w:w="4260" w:type="dxa"/>
            <w:shd w:val="pct15" w:color="auto" w:fill="auto"/>
          </w:tcPr>
          <w:p w:rsidR="00E71063" w:rsidRPr="00FA16FA" w:rsidRDefault="00E71063" w:rsidP="0030462D">
            <w:pPr>
              <w:jc w:val="center"/>
              <w:rPr>
                <w:b/>
              </w:rPr>
            </w:pPr>
            <w:r w:rsidRPr="00FA16FA">
              <w:rPr>
                <w:b/>
              </w:rPr>
              <w:t>Κύκλος ΙΝ.ΕΠ.</w:t>
            </w:r>
          </w:p>
        </w:tc>
        <w:tc>
          <w:tcPr>
            <w:tcW w:w="1977" w:type="dxa"/>
            <w:shd w:val="pct15" w:color="auto" w:fill="auto"/>
          </w:tcPr>
          <w:p w:rsidR="00E71063" w:rsidRPr="00FA16FA" w:rsidRDefault="00E71063" w:rsidP="0030462D">
            <w:pPr>
              <w:jc w:val="center"/>
              <w:rPr>
                <w:b/>
              </w:rPr>
            </w:pPr>
            <w:r w:rsidRPr="00FA16FA">
              <w:rPr>
                <w:b/>
              </w:rPr>
              <w:t xml:space="preserve">Αριθμός </w:t>
            </w:r>
            <w:r w:rsidR="0030462D">
              <w:rPr>
                <w:b/>
              </w:rPr>
              <w:t xml:space="preserve">επιμορφωτικών </w:t>
            </w:r>
            <w:r w:rsidRPr="00FA16FA">
              <w:rPr>
                <w:b/>
              </w:rPr>
              <w:t>προγραμμάτων</w:t>
            </w:r>
          </w:p>
        </w:tc>
        <w:tc>
          <w:tcPr>
            <w:tcW w:w="1843" w:type="dxa"/>
            <w:shd w:val="pct15" w:color="auto" w:fill="auto"/>
          </w:tcPr>
          <w:p w:rsidR="00E71063" w:rsidRPr="00FA16FA" w:rsidRDefault="00E71063" w:rsidP="0030462D">
            <w:pPr>
              <w:jc w:val="center"/>
              <w:rPr>
                <w:b/>
              </w:rPr>
            </w:pPr>
            <w:r w:rsidRPr="00FA16FA">
              <w:rPr>
                <w:b/>
              </w:rPr>
              <w:t>Ποσοστό %</w:t>
            </w:r>
          </w:p>
        </w:tc>
      </w:tr>
      <w:tr w:rsidR="00E71063" w:rsidTr="0030462D">
        <w:tc>
          <w:tcPr>
            <w:tcW w:w="4260" w:type="dxa"/>
          </w:tcPr>
          <w:p w:rsidR="00E71063" w:rsidRPr="00AD1B1A" w:rsidRDefault="00E71063" w:rsidP="00FA16FA">
            <w:pPr>
              <w:jc w:val="both"/>
            </w:pPr>
            <w:r w:rsidRPr="00AD1B1A">
              <w:t>Αποτελεσματικότητα και Διαφάνεια στη Δημόσια Διοίκηση</w:t>
            </w:r>
          </w:p>
          <w:p w:rsidR="00E71063" w:rsidRDefault="00E71063" w:rsidP="00FA16FA">
            <w:pPr>
              <w:jc w:val="both"/>
            </w:pPr>
          </w:p>
        </w:tc>
        <w:tc>
          <w:tcPr>
            <w:tcW w:w="1977" w:type="dxa"/>
          </w:tcPr>
          <w:p w:rsidR="00E71063" w:rsidRDefault="00E71063" w:rsidP="00FA16FA">
            <w:pPr>
              <w:jc w:val="right"/>
            </w:pPr>
            <w:r>
              <w:t>153</w:t>
            </w:r>
          </w:p>
        </w:tc>
        <w:tc>
          <w:tcPr>
            <w:tcW w:w="1843" w:type="dxa"/>
          </w:tcPr>
          <w:p w:rsidR="00E71063" w:rsidRDefault="00E71063" w:rsidP="00FA16FA">
            <w:pPr>
              <w:jc w:val="right"/>
            </w:pPr>
            <w:r>
              <w:t>20%</w:t>
            </w:r>
          </w:p>
        </w:tc>
      </w:tr>
      <w:tr w:rsidR="00E71063" w:rsidTr="0030462D">
        <w:tc>
          <w:tcPr>
            <w:tcW w:w="4260" w:type="dxa"/>
          </w:tcPr>
          <w:p w:rsidR="00E71063" w:rsidRPr="0085073B" w:rsidRDefault="00E71063" w:rsidP="0030462D">
            <w:pPr>
              <w:jc w:val="both"/>
            </w:pPr>
            <w:r w:rsidRPr="0085073B">
              <w:t xml:space="preserve">Διοικητική Μεταρρύθμιση </w:t>
            </w:r>
            <w:r w:rsidR="0030462D">
              <w:t>&amp;</w:t>
            </w:r>
            <w:r w:rsidRPr="0085073B">
              <w:t xml:space="preserve"> Αποκέντρωση</w:t>
            </w:r>
          </w:p>
        </w:tc>
        <w:tc>
          <w:tcPr>
            <w:tcW w:w="1977" w:type="dxa"/>
          </w:tcPr>
          <w:p w:rsidR="00E71063" w:rsidRDefault="00E71063" w:rsidP="00FA16FA">
            <w:pPr>
              <w:jc w:val="right"/>
            </w:pPr>
            <w:r>
              <w:t>89</w:t>
            </w:r>
          </w:p>
        </w:tc>
        <w:tc>
          <w:tcPr>
            <w:tcW w:w="1843" w:type="dxa"/>
          </w:tcPr>
          <w:p w:rsidR="00E71063" w:rsidRDefault="00E71063" w:rsidP="00FA16FA">
            <w:pPr>
              <w:jc w:val="right"/>
            </w:pPr>
            <w:r>
              <w:t>12%</w:t>
            </w:r>
          </w:p>
        </w:tc>
      </w:tr>
      <w:tr w:rsidR="00E71063" w:rsidTr="0030462D">
        <w:tc>
          <w:tcPr>
            <w:tcW w:w="4260" w:type="dxa"/>
          </w:tcPr>
          <w:p w:rsidR="00E71063" w:rsidRPr="0085073B" w:rsidRDefault="0030462D" w:rsidP="0030462D">
            <w:pPr>
              <w:jc w:val="both"/>
            </w:pPr>
            <w:r>
              <w:t>Ηλεκτρονική Διακυβέρνηση &amp;</w:t>
            </w:r>
            <w:r w:rsidR="00E71063" w:rsidRPr="0085073B">
              <w:t xml:space="preserve"> Εφαρμοσμένες Τεχνολογίες</w:t>
            </w:r>
          </w:p>
        </w:tc>
        <w:tc>
          <w:tcPr>
            <w:tcW w:w="1977" w:type="dxa"/>
          </w:tcPr>
          <w:p w:rsidR="00E71063" w:rsidRDefault="00E71063" w:rsidP="00FA16FA">
            <w:pPr>
              <w:jc w:val="right"/>
            </w:pPr>
            <w:r>
              <w:t>120</w:t>
            </w:r>
          </w:p>
        </w:tc>
        <w:tc>
          <w:tcPr>
            <w:tcW w:w="1843" w:type="dxa"/>
          </w:tcPr>
          <w:p w:rsidR="00E71063" w:rsidRDefault="00E71063" w:rsidP="00FA16FA">
            <w:pPr>
              <w:jc w:val="right"/>
            </w:pPr>
            <w:r>
              <w:t>16%</w:t>
            </w:r>
          </w:p>
        </w:tc>
      </w:tr>
      <w:tr w:rsidR="00E71063" w:rsidTr="0030462D">
        <w:tc>
          <w:tcPr>
            <w:tcW w:w="4260" w:type="dxa"/>
          </w:tcPr>
          <w:p w:rsidR="00E71063" w:rsidRPr="0085073B" w:rsidRDefault="00E71063" w:rsidP="00FA16FA">
            <w:pPr>
              <w:jc w:val="both"/>
            </w:pPr>
            <w:r w:rsidRPr="0085073B">
              <w:t>Βιώσιμη Ανάπτυξη</w:t>
            </w:r>
          </w:p>
        </w:tc>
        <w:tc>
          <w:tcPr>
            <w:tcW w:w="1977" w:type="dxa"/>
          </w:tcPr>
          <w:p w:rsidR="00E71063" w:rsidRDefault="00E71063" w:rsidP="00FA16FA">
            <w:pPr>
              <w:jc w:val="right"/>
            </w:pPr>
            <w:r>
              <w:t>71</w:t>
            </w:r>
          </w:p>
        </w:tc>
        <w:tc>
          <w:tcPr>
            <w:tcW w:w="1843" w:type="dxa"/>
          </w:tcPr>
          <w:p w:rsidR="00E71063" w:rsidRDefault="00E71063" w:rsidP="00FA16FA">
            <w:pPr>
              <w:jc w:val="right"/>
            </w:pPr>
            <w:r>
              <w:t>10%</w:t>
            </w:r>
          </w:p>
        </w:tc>
      </w:tr>
      <w:tr w:rsidR="00E71063" w:rsidTr="0030462D">
        <w:tc>
          <w:tcPr>
            <w:tcW w:w="4260" w:type="dxa"/>
          </w:tcPr>
          <w:p w:rsidR="00E71063" w:rsidRPr="0085073B" w:rsidRDefault="00E71063" w:rsidP="00FA16FA">
            <w:pPr>
              <w:jc w:val="both"/>
            </w:pPr>
            <w:r w:rsidRPr="0085073B">
              <w:t>Οικονομία και Δημοσιονομική Πολιτική</w:t>
            </w:r>
          </w:p>
        </w:tc>
        <w:tc>
          <w:tcPr>
            <w:tcW w:w="1977" w:type="dxa"/>
          </w:tcPr>
          <w:p w:rsidR="00E71063" w:rsidRDefault="00E71063" w:rsidP="00FA16FA">
            <w:pPr>
              <w:jc w:val="right"/>
            </w:pPr>
            <w:r>
              <w:t>172</w:t>
            </w:r>
          </w:p>
        </w:tc>
        <w:tc>
          <w:tcPr>
            <w:tcW w:w="1843" w:type="dxa"/>
          </w:tcPr>
          <w:p w:rsidR="00E71063" w:rsidRDefault="00E71063" w:rsidP="00FA16FA">
            <w:pPr>
              <w:jc w:val="right"/>
            </w:pPr>
            <w:r>
              <w:t>23%</w:t>
            </w:r>
          </w:p>
        </w:tc>
      </w:tr>
      <w:tr w:rsidR="00E71063" w:rsidTr="0030462D">
        <w:tc>
          <w:tcPr>
            <w:tcW w:w="4260" w:type="dxa"/>
          </w:tcPr>
          <w:p w:rsidR="00E71063" w:rsidRPr="0085073B" w:rsidRDefault="00E71063" w:rsidP="00FA16FA">
            <w:pPr>
              <w:jc w:val="both"/>
            </w:pPr>
            <w:r w:rsidRPr="0085073B">
              <w:t>Κοινωνική Πολιτική</w:t>
            </w:r>
            <w:r>
              <w:t>/Υγεία</w:t>
            </w:r>
          </w:p>
        </w:tc>
        <w:tc>
          <w:tcPr>
            <w:tcW w:w="1977" w:type="dxa"/>
          </w:tcPr>
          <w:p w:rsidR="00E71063" w:rsidRDefault="00E71063" w:rsidP="00FA16FA">
            <w:pPr>
              <w:jc w:val="right"/>
            </w:pPr>
            <w:r>
              <w:t>68</w:t>
            </w:r>
          </w:p>
        </w:tc>
        <w:tc>
          <w:tcPr>
            <w:tcW w:w="1843" w:type="dxa"/>
          </w:tcPr>
          <w:p w:rsidR="00E71063" w:rsidRDefault="00B74B88" w:rsidP="00FA16FA">
            <w:pPr>
              <w:jc w:val="right"/>
            </w:pPr>
            <w:r>
              <w:t>10</w:t>
            </w:r>
            <w:r w:rsidR="00E71063">
              <w:t>%</w:t>
            </w:r>
          </w:p>
        </w:tc>
      </w:tr>
      <w:tr w:rsidR="00E71063" w:rsidTr="0030462D">
        <w:tc>
          <w:tcPr>
            <w:tcW w:w="4260" w:type="dxa"/>
          </w:tcPr>
          <w:p w:rsidR="00E71063" w:rsidRPr="0085073B" w:rsidRDefault="00E71063" w:rsidP="00FA16FA">
            <w:pPr>
              <w:jc w:val="both"/>
            </w:pPr>
            <w:r>
              <w:t>Εισαγωγική Εκπαίδευση</w:t>
            </w:r>
          </w:p>
        </w:tc>
        <w:tc>
          <w:tcPr>
            <w:tcW w:w="1977" w:type="dxa"/>
          </w:tcPr>
          <w:p w:rsidR="00E71063" w:rsidRDefault="00E71063" w:rsidP="00FA16FA">
            <w:pPr>
              <w:jc w:val="right"/>
            </w:pPr>
            <w:r>
              <w:t>64</w:t>
            </w:r>
          </w:p>
        </w:tc>
        <w:tc>
          <w:tcPr>
            <w:tcW w:w="1843" w:type="dxa"/>
          </w:tcPr>
          <w:p w:rsidR="00E71063" w:rsidRDefault="00B74B88" w:rsidP="00FA16FA">
            <w:pPr>
              <w:jc w:val="right"/>
            </w:pPr>
            <w:r>
              <w:t>9%</w:t>
            </w:r>
          </w:p>
        </w:tc>
      </w:tr>
    </w:tbl>
    <w:p w:rsidR="00E71063" w:rsidRPr="00AD1B1A" w:rsidRDefault="00E71063" w:rsidP="00E71063">
      <w:pPr>
        <w:jc w:val="both"/>
      </w:pPr>
    </w:p>
    <w:p w:rsidR="00766A23" w:rsidRPr="00222012" w:rsidRDefault="00766A23" w:rsidP="00766A23">
      <w:pPr>
        <w:jc w:val="both"/>
        <w:rPr>
          <w:lang w:val="en-US"/>
        </w:rPr>
      </w:pPr>
    </w:p>
    <w:p w:rsidR="00D6599A" w:rsidRPr="00AD1B1A" w:rsidRDefault="00211AFA" w:rsidP="00F15409">
      <w:pPr>
        <w:ind w:left="1701" w:hanging="850"/>
        <w:jc w:val="both"/>
        <w:rPr>
          <w:b/>
          <w:i/>
        </w:rPr>
      </w:pPr>
      <w:r w:rsidRPr="00AD1B1A">
        <w:rPr>
          <w:b/>
          <w:i/>
        </w:rPr>
        <w:t>2</w:t>
      </w:r>
      <w:r w:rsidR="00FD1795">
        <w:rPr>
          <w:b/>
          <w:i/>
        </w:rPr>
        <w:t>.2</w:t>
      </w:r>
      <w:r w:rsidR="009132BD" w:rsidRPr="00AD1B1A">
        <w:rPr>
          <w:b/>
          <w:i/>
        </w:rPr>
        <w:t>.</w:t>
      </w:r>
      <w:r w:rsidR="00D6599A" w:rsidRPr="00AD1B1A">
        <w:rPr>
          <w:b/>
          <w:i/>
        </w:rPr>
        <w:t xml:space="preserve"> Οργάνωση της επιμόρφωσης </w:t>
      </w:r>
    </w:p>
    <w:p w:rsidR="001176F0" w:rsidRPr="00AD1B1A" w:rsidRDefault="00D04F45" w:rsidP="00FD1795">
      <w:pPr>
        <w:tabs>
          <w:tab w:val="left" w:pos="1560"/>
        </w:tabs>
        <w:ind w:left="1560" w:hanging="426"/>
        <w:jc w:val="both"/>
      </w:pPr>
      <w:r w:rsidRPr="00AD1B1A">
        <w:rPr>
          <w:b/>
        </w:rPr>
        <w:t>α.</w:t>
      </w:r>
      <w:r w:rsidRPr="00AD1B1A">
        <w:t xml:space="preserve"> </w:t>
      </w:r>
      <w:r w:rsidR="00E83BD4" w:rsidRPr="00AD1B1A">
        <w:t xml:space="preserve"> </w:t>
      </w:r>
      <w:r w:rsidR="00A5191E" w:rsidRPr="00AD1B1A">
        <w:t xml:space="preserve"> </w:t>
      </w:r>
      <w:r w:rsidR="00FD1795">
        <w:t xml:space="preserve">Έχει καθιερωθεί </w:t>
      </w:r>
      <w:r w:rsidR="001176F0" w:rsidRPr="00AD1B1A">
        <w:t xml:space="preserve">η </w:t>
      </w:r>
      <w:r w:rsidR="001176F0" w:rsidRPr="00AD1B1A">
        <w:rPr>
          <w:b/>
        </w:rPr>
        <w:t>ηλεκτρονική αίτηση</w:t>
      </w:r>
      <w:r w:rsidR="001176F0" w:rsidRPr="00AD1B1A">
        <w:t xml:space="preserve"> των επιμορφωνόμενων </w:t>
      </w:r>
      <w:r w:rsidR="00090340" w:rsidRPr="00AD1B1A">
        <w:t>με σκοπό τη</w:t>
      </w:r>
      <w:r w:rsidR="001176F0" w:rsidRPr="00AD1B1A">
        <w:t xml:space="preserve"> μείωση της γραφειοκρατίας</w:t>
      </w:r>
      <w:r w:rsidR="00E05C16" w:rsidRPr="00AD1B1A">
        <w:t xml:space="preserve"> και την ταχύτερη εξυπηρέτηση</w:t>
      </w:r>
      <w:r w:rsidR="00090340" w:rsidRPr="00AD1B1A">
        <w:t xml:space="preserve"> των ενδιαφερομένων. </w:t>
      </w:r>
    </w:p>
    <w:p w:rsidR="001176F0" w:rsidRPr="00AD1B1A" w:rsidRDefault="00D04F45" w:rsidP="00FD1795">
      <w:pPr>
        <w:ind w:left="1560" w:hanging="426"/>
        <w:jc w:val="both"/>
      </w:pPr>
      <w:r w:rsidRPr="00AD1B1A">
        <w:rPr>
          <w:b/>
        </w:rPr>
        <w:t>β.</w:t>
      </w:r>
      <w:r w:rsidRPr="00AD1B1A">
        <w:t xml:space="preserve"> </w:t>
      </w:r>
      <w:r w:rsidR="00E83BD4" w:rsidRPr="00AD1B1A">
        <w:t xml:space="preserve"> </w:t>
      </w:r>
      <w:r w:rsidR="00CA7C84" w:rsidRPr="00AD1B1A">
        <w:t xml:space="preserve"> </w:t>
      </w:r>
      <w:r w:rsidR="00FD1795">
        <w:t xml:space="preserve">Έχει καθιερωθεί </w:t>
      </w:r>
      <w:r w:rsidR="001176F0" w:rsidRPr="00AD1B1A">
        <w:t xml:space="preserve">η ενημέρωση των Υπηρεσιών του Δημοσίου </w:t>
      </w:r>
      <w:r w:rsidR="00BA0A6E" w:rsidRPr="00AD1B1A">
        <w:t xml:space="preserve">  </w:t>
      </w:r>
      <w:r w:rsidR="00090340" w:rsidRPr="00AD1B1A">
        <w:t>για τα προγράμματα επιμόρφωσης του ΙΝΕΠ</w:t>
      </w:r>
      <w:r w:rsidRPr="00AD1B1A">
        <w:t xml:space="preserve"> </w:t>
      </w:r>
      <w:r w:rsidR="001176F0" w:rsidRPr="00AD1B1A">
        <w:t xml:space="preserve">μέσω </w:t>
      </w:r>
      <w:r w:rsidRPr="00AD1B1A">
        <w:t>της</w:t>
      </w:r>
      <w:r w:rsidR="001176F0" w:rsidRPr="00AD1B1A">
        <w:t xml:space="preserve"> ιστοσελίδας του </w:t>
      </w:r>
      <w:r w:rsidR="001176F0" w:rsidRPr="00AD1B1A">
        <w:lastRenderedPageBreak/>
        <w:t>Ε.Κ.Δ.Δ.Α.</w:t>
      </w:r>
      <w:r w:rsidR="00E05C16" w:rsidRPr="00AD1B1A">
        <w:t xml:space="preserve"> </w:t>
      </w:r>
      <w:r w:rsidR="006B2122" w:rsidRPr="00AD1B1A">
        <w:t xml:space="preserve">καθώς και μέσω </w:t>
      </w:r>
      <w:r w:rsidR="00CF17BE" w:rsidRPr="00AD1B1A">
        <w:t>αποστολής μηνύ</w:t>
      </w:r>
      <w:r w:rsidR="00CA7C84" w:rsidRPr="00AD1B1A">
        <w:t>ματος ηλεκτρονικού ταχυδρομείου</w:t>
      </w:r>
      <w:r w:rsidR="006B2122" w:rsidRPr="00AD1B1A">
        <w:t xml:space="preserve"> στους επιμορφωνόμενους</w:t>
      </w:r>
      <w:r w:rsidR="001176F0" w:rsidRPr="00AD1B1A">
        <w:t>.</w:t>
      </w:r>
    </w:p>
    <w:p w:rsidR="00D04F45" w:rsidRPr="00AD1B1A" w:rsidRDefault="00D04F45" w:rsidP="00FD1795">
      <w:pPr>
        <w:tabs>
          <w:tab w:val="left" w:pos="1560"/>
        </w:tabs>
        <w:ind w:left="1560" w:hanging="426"/>
        <w:jc w:val="both"/>
      </w:pPr>
      <w:r w:rsidRPr="00AD1B1A">
        <w:rPr>
          <w:b/>
        </w:rPr>
        <w:t>γ.</w:t>
      </w:r>
      <w:r w:rsidRPr="00AD1B1A">
        <w:t xml:space="preserve"> </w:t>
      </w:r>
      <w:r w:rsidR="00FD1795">
        <w:t xml:space="preserve"> </w:t>
      </w:r>
      <w:r w:rsidR="00326EC7" w:rsidRPr="00AD1B1A">
        <w:t xml:space="preserve">Παρέχεται εκπαιδευτικό υλικό σε ψηφιακή μορφή με </w:t>
      </w:r>
      <w:r w:rsidRPr="00AD1B1A">
        <w:t>σκοπό τον εξορθολογισμό των δαπανών σε συνδυασμό με την άμεση και ευέλικτη εξυπηρέτηση των εκπαιδευομένων.</w:t>
      </w:r>
    </w:p>
    <w:p w:rsidR="00326EC7" w:rsidRPr="00AD1B1A" w:rsidRDefault="00D04F45" w:rsidP="00FD1795">
      <w:pPr>
        <w:tabs>
          <w:tab w:val="left" w:pos="1560"/>
        </w:tabs>
        <w:ind w:left="1560" w:hanging="426"/>
        <w:jc w:val="both"/>
      </w:pPr>
      <w:r w:rsidRPr="00AD1B1A">
        <w:rPr>
          <w:b/>
        </w:rPr>
        <w:t>δ.</w:t>
      </w:r>
      <w:r w:rsidR="00587C4F" w:rsidRPr="00AD1B1A">
        <w:t xml:space="preserve">  </w:t>
      </w:r>
      <w:r w:rsidR="00FD1795">
        <w:t xml:space="preserve">Λειτουργεί </w:t>
      </w:r>
      <w:r w:rsidR="00CA7C84" w:rsidRPr="00AD1B1A">
        <w:t>το  νέο μητρώο</w:t>
      </w:r>
      <w:r w:rsidR="00587C4F" w:rsidRPr="00AD1B1A">
        <w:t xml:space="preserve"> </w:t>
      </w:r>
      <w:r w:rsidR="00326EC7" w:rsidRPr="00AD1B1A">
        <w:t xml:space="preserve">εκπαιδευτών του Ε.Κ.Δ.Δ.Α., ώστε να </w:t>
      </w:r>
      <w:r w:rsidRPr="00AD1B1A">
        <w:t xml:space="preserve">διασφαλίζονται οι  </w:t>
      </w:r>
      <w:r w:rsidR="00326EC7" w:rsidRPr="00AD1B1A">
        <w:t xml:space="preserve">πραγματικές επιστημονικές και εκπαιδευτικές </w:t>
      </w:r>
      <w:r w:rsidRPr="00AD1B1A">
        <w:t xml:space="preserve">απαιτήσεις </w:t>
      </w:r>
      <w:r w:rsidR="00E84A9C" w:rsidRPr="00AD1B1A">
        <w:t xml:space="preserve">σε συνδυασμό </w:t>
      </w:r>
      <w:r w:rsidRPr="00AD1B1A">
        <w:t xml:space="preserve">με </w:t>
      </w:r>
      <w:r w:rsidR="00326EC7" w:rsidRPr="00AD1B1A">
        <w:t xml:space="preserve"> τ</w:t>
      </w:r>
      <w:r w:rsidRPr="00AD1B1A">
        <w:t>ο</w:t>
      </w:r>
      <w:r w:rsidR="00326EC7" w:rsidRPr="00AD1B1A">
        <w:t xml:space="preserve">ν </w:t>
      </w:r>
      <w:r w:rsidRPr="00AD1B1A">
        <w:t xml:space="preserve">εξορθολογισμό </w:t>
      </w:r>
      <w:r w:rsidR="00D0451D" w:rsidRPr="00AD1B1A">
        <w:t xml:space="preserve">της </w:t>
      </w:r>
      <w:r w:rsidR="00326EC7" w:rsidRPr="00AD1B1A">
        <w:t>επιλογής των κατάλληλων</w:t>
      </w:r>
      <w:r w:rsidR="00BF70FC" w:rsidRPr="00AD1B1A">
        <w:t xml:space="preserve"> εκπαιδευτών</w:t>
      </w:r>
      <w:r w:rsidR="00326EC7" w:rsidRPr="00AD1B1A">
        <w:t>.</w:t>
      </w:r>
    </w:p>
    <w:p w:rsidR="00D819A2" w:rsidRDefault="0033047A" w:rsidP="00FD1795">
      <w:pPr>
        <w:ind w:left="1560" w:hanging="426"/>
        <w:jc w:val="both"/>
      </w:pPr>
      <w:r w:rsidRPr="00AD1B1A">
        <w:rPr>
          <w:b/>
        </w:rPr>
        <w:t>ε.</w:t>
      </w:r>
      <w:r w:rsidR="00EB526F" w:rsidRPr="00AD1B1A">
        <w:t xml:space="preserve"> </w:t>
      </w:r>
      <w:r w:rsidR="00FD1795">
        <w:t xml:space="preserve"> </w:t>
      </w:r>
      <w:r w:rsidR="005C0511" w:rsidRPr="00AD1B1A">
        <w:t>Ε</w:t>
      </w:r>
      <w:r w:rsidR="00755836" w:rsidRPr="00AD1B1A">
        <w:t>φαρμόζεται</w:t>
      </w:r>
      <w:r w:rsidR="005C0511" w:rsidRPr="00AD1B1A">
        <w:t xml:space="preserve"> </w:t>
      </w:r>
      <w:r w:rsidR="00755836" w:rsidRPr="00AD1B1A">
        <w:t xml:space="preserve"> </w:t>
      </w:r>
      <w:r w:rsidR="00D819A2" w:rsidRPr="00AD1B1A">
        <w:t xml:space="preserve">σύστημα </w:t>
      </w:r>
      <w:r w:rsidR="00CA7C84" w:rsidRPr="00AD1B1A">
        <w:t xml:space="preserve"> </w:t>
      </w:r>
      <w:r w:rsidR="005C0511" w:rsidRPr="00AD1B1A">
        <w:t xml:space="preserve">  </w:t>
      </w:r>
      <w:r w:rsidR="00E84A9C" w:rsidRPr="00AD1B1A">
        <w:t xml:space="preserve">ολοκληρωμένης </w:t>
      </w:r>
      <w:r w:rsidR="00CA7C84" w:rsidRPr="00AD1B1A">
        <w:t xml:space="preserve"> </w:t>
      </w:r>
      <w:r w:rsidR="005C0511" w:rsidRPr="00AD1B1A">
        <w:t xml:space="preserve">  </w:t>
      </w:r>
      <w:r w:rsidR="00E84A9C" w:rsidRPr="00AD1B1A">
        <w:t>επιμορφωτικής παρέμβασης με διαδικασίες</w:t>
      </w:r>
      <w:r w:rsidR="00D0451D" w:rsidRPr="00AD1B1A">
        <w:t xml:space="preserve"> </w:t>
      </w:r>
      <w:r w:rsidR="00E84A9C" w:rsidRPr="00AD1B1A">
        <w:t>ανίχνευσης εκπαιδευτικών αναγκών,</w:t>
      </w:r>
      <w:r w:rsidR="00D451CC" w:rsidRPr="00AD1B1A">
        <w:t xml:space="preserve"> </w:t>
      </w:r>
      <w:r w:rsidR="00CA7C84" w:rsidRPr="00AD1B1A">
        <w:t xml:space="preserve">σχεδιασμού, υλοποίησης, </w:t>
      </w:r>
      <w:r w:rsidR="00E84A9C" w:rsidRPr="00AD1B1A">
        <w:t xml:space="preserve">πιστοποίησης και </w:t>
      </w:r>
      <w:r w:rsidR="00D819A2" w:rsidRPr="00AD1B1A">
        <w:t>μέτρησης της αποτελεσματικότητας της επιμόρφωσης</w:t>
      </w:r>
      <w:r w:rsidR="00E84A9C" w:rsidRPr="00AD1B1A">
        <w:t>.</w:t>
      </w:r>
      <w:r w:rsidR="00D819A2" w:rsidRPr="00AD1B1A">
        <w:t xml:space="preserve"> </w:t>
      </w:r>
    </w:p>
    <w:p w:rsidR="007D3F9C" w:rsidRDefault="00766A23" w:rsidP="005F4B25">
      <w:pPr>
        <w:ind w:left="1560" w:hanging="426"/>
        <w:jc w:val="both"/>
      </w:pPr>
      <w:r>
        <w:rPr>
          <w:b/>
        </w:rPr>
        <w:t>στ</w:t>
      </w:r>
      <w:r w:rsidRPr="005F4B25">
        <w:rPr>
          <w:b/>
        </w:rPr>
        <w:t>.</w:t>
      </w:r>
      <w:r w:rsidR="005F4B25">
        <w:t xml:space="preserve"> </w:t>
      </w:r>
      <w:r w:rsidR="00E207AE" w:rsidRPr="005F4B25">
        <w:t>Έ</w:t>
      </w:r>
      <w:r w:rsidRPr="005F4B25">
        <w:t>χει τεθεί σε εφαρμογή η ηλεκτρονική αξιολόγηση των επιμορφωτικών προγραμμάτων για τους εκπαιδευόμενους</w:t>
      </w:r>
      <w:r w:rsidR="00E207AE" w:rsidRPr="005F4B25">
        <w:t>,</w:t>
      </w:r>
      <w:r w:rsidRPr="005F4B25">
        <w:t xml:space="preserve"> αλλά και για τους εκπαιδευτές, καθώς και η ηλεκτρονική αποτίμηση της αποτελεσματικότητας της επιμόρφωσης</w:t>
      </w:r>
      <w:r w:rsidR="00E207AE" w:rsidRPr="005F4B25">
        <w:t xml:space="preserve">.  Τα στοιχεία της αξιολόγησης και της αποτίμησης μελετώνται και παρουσιάζονται </w:t>
      </w:r>
      <w:r w:rsidR="00824BCF">
        <w:t xml:space="preserve">σε Εκθέσεις που αναρτώνται στην ιστοσελίδα του ΕΚΔΔΑ. </w:t>
      </w:r>
    </w:p>
    <w:p w:rsidR="00D51ABA" w:rsidRPr="00AD1B1A" w:rsidRDefault="00D51ABA" w:rsidP="00F15409"/>
    <w:p w:rsidR="00360829" w:rsidRPr="00B74B88" w:rsidRDefault="00B74B88" w:rsidP="00B74B88">
      <w:pPr>
        <w:pStyle w:val="2"/>
        <w:ind w:left="360"/>
        <w:jc w:val="both"/>
      </w:pPr>
      <w:r>
        <w:t>3.</w:t>
      </w:r>
      <w:r w:rsidR="00ED1F2F" w:rsidRPr="00B74B88">
        <w:t>Διαδικασίες συμμετοχής στα επιμορφωτικά προγράμματα του ΙΝΕΠ</w:t>
      </w:r>
    </w:p>
    <w:p w:rsidR="006F2BB2" w:rsidRPr="0078541C" w:rsidRDefault="006F2BB2" w:rsidP="00F15409">
      <w:pPr>
        <w:ind w:left="502"/>
        <w:jc w:val="both"/>
        <w:rPr>
          <w:b/>
        </w:rPr>
      </w:pPr>
    </w:p>
    <w:p w:rsidR="006F2BB2" w:rsidRPr="00AD1B1A" w:rsidRDefault="00815E24" w:rsidP="00C97558">
      <w:pPr>
        <w:ind w:left="709"/>
        <w:jc w:val="both"/>
        <w:rPr>
          <w:b/>
          <w:i/>
        </w:rPr>
      </w:pPr>
      <w:r w:rsidRPr="00F9616D">
        <w:rPr>
          <w:b/>
          <w:i/>
        </w:rPr>
        <w:t>3.1</w:t>
      </w:r>
      <w:r w:rsidRPr="00AD1B1A">
        <w:rPr>
          <w:b/>
          <w:i/>
        </w:rPr>
        <w:t>.</w:t>
      </w:r>
      <w:r w:rsidR="006F2BB2" w:rsidRPr="00AD1B1A">
        <w:rPr>
          <w:b/>
          <w:i/>
        </w:rPr>
        <w:t xml:space="preserve"> </w:t>
      </w:r>
      <w:r w:rsidR="00D0451D" w:rsidRPr="00AD1B1A">
        <w:rPr>
          <w:b/>
          <w:i/>
        </w:rPr>
        <w:t>Υποβολή αίτησης</w:t>
      </w:r>
    </w:p>
    <w:p w:rsidR="006F2BB2" w:rsidRPr="00AD1B1A" w:rsidRDefault="006F2BB2" w:rsidP="00C97558">
      <w:pPr>
        <w:ind w:left="1418" w:hanging="284"/>
        <w:jc w:val="both"/>
      </w:pPr>
      <w:r w:rsidRPr="00AD1B1A">
        <w:rPr>
          <w:b/>
        </w:rPr>
        <w:t>α.</w:t>
      </w:r>
      <w:r w:rsidRPr="00AD1B1A">
        <w:t xml:space="preserve">  Ο προγραμματισμός των επιμορφωτικών δράσεων για το </w:t>
      </w:r>
      <w:r w:rsidR="00FD1795">
        <w:t>διάστημα Ιανουαρίου-Ιουλίου 2012</w:t>
      </w:r>
      <w:r w:rsidRPr="00AD1B1A">
        <w:t xml:space="preserve"> έχει ήδη αναρτηθεί στον ιστότοπο του Ε.Κ.Δ.Δ.Α</w:t>
      </w:r>
      <w:r w:rsidRPr="00AD1B1A">
        <w:rPr>
          <w:u w:val="single"/>
        </w:rPr>
        <w:t>.</w:t>
      </w:r>
      <w:r w:rsidRPr="00AD1B1A">
        <w:t xml:space="preserve"> (</w:t>
      </w:r>
      <w:hyperlink r:id="rId11" w:history="1">
        <w:r w:rsidRPr="00AD1B1A">
          <w:rPr>
            <w:rStyle w:val="-"/>
            <w:color w:val="auto"/>
            <w:u w:val="none"/>
            <w:lang w:val="en-US"/>
          </w:rPr>
          <w:t>www</w:t>
        </w:r>
        <w:r w:rsidRPr="00AD1B1A">
          <w:rPr>
            <w:rStyle w:val="-"/>
            <w:color w:val="auto"/>
            <w:u w:val="none"/>
          </w:rPr>
          <w:t>.</w:t>
        </w:r>
        <w:r w:rsidRPr="00AD1B1A">
          <w:rPr>
            <w:rStyle w:val="-"/>
            <w:color w:val="auto"/>
            <w:u w:val="none"/>
            <w:lang w:val="en-US"/>
          </w:rPr>
          <w:t>ekdd</w:t>
        </w:r>
        <w:r w:rsidRPr="00AD1B1A">
          <w:rPr>
            <w:rStyle w:val="-"/>
            <w:color w:val="auto"/>
            <w:u w:val="none"/>
          </w:rPr>
          <w:t>.</w:t>
        </w:r>
        <w:r w:rsidRPr="00AD1B1A">
          <w:rPr>
            <w:rStyle w:val="-"/>
            <w:color w:val="auto"/>
            <w:u w:val="none"/>
            <w:lang w:val="en-US"/>
          </w:rPr>
          <w:t>gr</w:t>
        </w:r>
      </w:hyperlink>
      <w:r w:rsidRPr="00AD1B1A">
        <w:t>)  ως «ακριβές αντίγραφο  εγκυκλίου» σε εκτυπώσιμη μορφή. Στο πλαίσιο της Ηλεκτρονικής Διακυβέρνησης είναι έγκυρη προς χρήση.</w:t>
      </w:r>
    </w:p>
    <w:p w:rsidR="006F2BB2" w:rsidRPr="00AD1B1A" w:rsidRDefault="006F2BB2" w:rsidP="00C97558">
      <w:pPr>
        <w:ind w:left="1418" w:hanging="284"/>
        <w:jc w:val="both"/>
        <w:rPr>
          <w:b/>
          <w:u w:val="single"/>
        </w:rPr>
      </w:pPr>
      <w:r w:rsidRPr="00AD1B1A">
        <w:rPr>
          <w:b/>
        </w:rPr>
        <w:t>β.</w:t>
      </w:r>
      <w:r w:rsidRPr="00AD1B1A">
        <w:t xml:space="preserve">  </w:t>
      </w:r>
      <w:r w:rsidRPr="00AD1B1A">
        <w:rPr>
          <w:u w:val="single"/>
        </w:rPr>
        <w:t>Η υποβολή της αίτησης για τα επιμορφωτικά προγράμματα που πρόκειται να υλοποιηθούν από το Ινστι</w:t>
      </w:r>
      <w:r w:rsidR="00FD1795">
        <w:rPr>
          <w:u w:val="single"/>
        </w:rPr>
        <w:t>τούτο Επιμόρφωσης από</w:t>
      </w:r>
      <w:r w:rsidR="00222012">
        <w:rPr>
          <w:u w:val="single"/>
        </w:rPr>
        <w:t xml:space="preserve"> 01/09</w:t>
      </w:r>
      <w:r w:rsidR="00FD1795">
        <w:rPr>
          <w:u w:val="single"/>
        </w:rPr>
        <w:t>/2012</w:t>
      </w:r>
      <w:r w:rsidRPr="00AD1B1A">
        <w:rPr>
          <w:u w:val="single"/>
        </w:rPr>
        <w:t xml:space="preserve">, </w:t>
      </w:r>
      <w:r w:rsidRPr="00AD1B1A">
        <w:rPr>
          <w:b/>
          <w:u w:val="single"/>
        </w:rPr>
        <w:t xml:space="preserve">υποβάλλεται μόνο ηλεκτρονικά στην ηλεκτρονική διεύθυνση </w:t>
      </w:r>
      <w:r w:rsidRPr="00AD1B1A">
        <w:rPr>
          <w:b/>
          <w:u w:val="single"/>
          <w:lang w:val="en-US"/>
        </w:rPr>
        <w:t>www</w:t>
      </w:r>
      <w:r w:rsidRPr="00AD1B1A">
        <w:rPr>
          <w:b/>
          <w:u w:val="single"/>
        </w:rPr>
        <w:t>.</w:t>
      </w:r>
      <w:r w:rsidRPr="00AD1B1A">
        <w:rPr>
          <w:b/>
          <w:u w:val="single"/>
          <w:lang w:val="en-US"/>
        </w:rPr>
        <w:t>ekdd</w:t>
      </w:r>
      <w:r w:rsidRPr="00AD1B1A">
        <w:rPr>
          <w:b/>
          <w:u w:val="single"/>
        </w:rPr>
        <w:t>.</w:t>
      </w:r>
      <w:r w:rsidRPr="00AD1B1A">
        <w:rPr>
          <w:b/>
          <w:u w:val="single"/>
          <w:lang w:val="en-US"/>
        </w:rPr>
        <w:t>gr</w:t>
      </w:r>
    </w:p>
    <w:p w:rsidR="006F2BB2" w:rsidRPr="00AD1B1A" w:rsidRDefault="006F2BB2" w:rsidP="00C97558">
      <w:pPr>
        <w:ind w:left="1418"/>
        <w:jc w:val="both"/>
      </w:pPr>
      <w:r w:rsidRPr="00AD1B1A">
        <w:rPr>
          <w:b/>
        </w:rPr>
        <w:t>Προσοχή!</w:t>
      </w:r>
      <w:r w:rsidRPr="00AD1B1A">
        <w:t xml:space="preserve"> Σημειώνεται ότι πριν την ηλεκτρονική υποβολή της αίτησης, θα πρέπει απαραιτήτως ο</w:t>
      </w:r>
      <w:r w:rsidR="00222012">
        <w:t>/η</w:t>
      </w:r>
      <w:r w:rsidRPr="00AD1B1A">
        <w:t xml:space="preserve"> ενδιαφερόμενος</w:t>
      </w:r>
      <w:r w:rsidR="00222012">
        <w:t>/η</w:t>
      </w:r>
      <w:r w:rsidRPr="00AD1B1A">
        <w:t xml:space="preserve"> να έχει λάβει την έγκριση της υπηρεσίας του</w:t>
      </w:r>
      <w:r w:rsidR="00E4693B">
        <w:t>.</w:t>
      </w:r>
    </w:p>
    <w:p w:rsidR="006F2BB2" w:rsidRPr="00AD1B1A" w:rsidRDefault="00C97558" w:rsidP="00C97558">
      <w:pPr>
        <w:ind w:left="1418" w:hanging="284"/>
        <w:jc w:val="both"/>
      </w:pPr>
      <w:r>
        <w:t xml:space="preserve">     </w:t>
      </w:r>
      <w:r w:rsidR="006F2BB2" w:rsidRPr="00AD1B1A">
        <w:t>Οι υπάλληλοι που επιλέγονται στα επιμορφωτικά προγράμματα την πρώτη ημέρα παρακολούθησης θα φέρνουν την αίτηση τους σε έντυπη μορφή συμπληρωμένη και υπογεγραμμένη από τον προϊστάμενο τους. Σε αντίθετη περίπτωση δε θα γίνονται δεκτοί</w:t>
      </w:r>
      <w:r w:rsidR="00222012">
        <w:t>/ές</w:t>
      </w:r>
      <w:r w:rsidR="006F2BB2" w:rsidRPr="00AD1B1A">
        <w:t xml:space="preserve"> στο επιμορφωτικό πρόγραμμα.</w:t>
      </w:r>
    </w:p>
    <w:p w:rsidR="006F2BB2" w:rsidRPr="00AD1B1A" w:rsidRDefault="006F2BB2" w:rsidP="00C97558">
      <w:pPr>
        <w:ind w:left="1418" w:hanging="284"/>
        <w:jc w:val="both"/>
      </w:pPr>
      <w:r w:rsidRPr="00AD1B1A">
        <w:rPr>
          <w:b/>
        </w:rPr>
        <w:t>γ.</w:t>
      </w:r>
      <w:r w:rsidRPr="00AD1B1A">
        <w:t xml:space="preserve">  Για κάθε</w:t>
      </w:r>
      <w:r w:rsidR="00222012">
        <w:t xml:space="preserve"> επιμορφωτικό</w:t>
      </w:r>
      <w:r w:rsidRPr="00AD1B1A">
        <w:t xml:space="preserve"> πρόγραμμα παρέχονται πληροφορίες σχετικά με την ομάδα-στόχο, το σκοπό και  τις θεματικές ενότητες που διδάσκονται, στον ιστότοπο του Ε.Κ.Δ.Δ.Α (</w:t>
      </w:r>
      <w:hyperlink r:id="rId12" w:history="1">
        <w:r w:rsidR="00222012" w:rsidRPr="00AB3297">
          <w:rPr>
            <w:rStyle w:val="-"/>
            <w:lang w:val="en-US"/>
          </w:rPr>
          <w:t>www</w:t>
        </w:r>
        <w:r w:rsidR="00222012" w:rsidRPr="00222012">
          <w:rPr>
            <w:rStyle w:val="-"/>
          </w:rPr>
          <w:t>.</w:t>
        </w:r>
        <w:r w:rsidR="00222012" w:rsidRPr="00AB3297">
          <w:rPr>
            <w:rStyle w:val="-"/>
            <w:lang w:val="en-US"/>
          </w:rPr>
          <w:t>ekdd</w:t>
        </w:r>
        <w:r w:rsidR="00222012" w:rsidRPr="00222012">
          <w:rPr>
            <w:rStyle w:val="-"/>
          </w:rPr>
          <w:t>.</w:t>
        </w:r>
        <w:r w:rsidR="00222012" w:rsidRPr="00AB3297">
          <w:rPr>
            <w:rStyle w:val="-"/>
            <w:lang w:val="en-US"/>
          </w:rPr>
          <w:t>gr</w:t>
        </w:r>
      </w:hyperlink>
      <w:r w:rsidR="00222012" w:rsidRPr="00222012">
        <w:t xml:space="preserve"> ) </w:t>
      </w:r>
      <w:r w:rsidRPr="00AD1B1A">
        <w:t xml:space="preserve">σε σχετικό </w:t>
      </w:r>
      <w:r w:rsidRPr="00AD1B1A">
        <w:rPr>
          <w:lang w:val="en-US"/>
        </w:rPr>
        <w:t>link</w:t>
      </w:r>
      <w:r w:rsidRPr="00AD1B1A">
        <w:t>.</w:t>
      </w:r>
    </w:p>
    <w:p w:rsidR="00D0451D" w:rsidRPr="00AD1B1A" w:rsidRDefault="00D0451D" w:rsidP="00F15409">
      <w:pPr>
        <w:jc w:val="both"/>
        <w:rPr>
          <w:b/>
          <w:i/>
        </w:rPr>
      </w:pPr>
    </w:p>
    <w:p w:rsidR="00A83CDC" w:rsidRPr="00AD1B1A" w:rsidRDefault="00815E24" w:rsidP="00C97558">
      <w:pPr>
        <w:ind w:left="709"/>
        <w:jc w:val="both"/>
        <w:rPr>
          <w:b/>
          <w:i/>
        </w:rPr>
      </w:pPr>
      <w:r w:rsidRPr="00AD1B1A">
        <w:rPr>
          <w:b/>
          <w:i/>
        </w:rPr>
        <w:t>3.2.</w:t>
      </w:r>
      <w:r w:rsidR="00CB5594" w:rsidRPr="00AD1B1A">
        <w:rPr>
          <w:b/>
          <w:i/>
        </w:rPr>
        <w:t xml:space="preserve"> </w:t>
      </w:r>
      <w:r w:rsidR="00D451CC" w:rsidRPr="00AD1B1A">
        <w:rPr>
          <w:b/>
          <w:i/>
        </w:rPr>
        <w:t xml:space="preserve">Περιορισμοί κατά την υποβολή αίτησης και υποχρεώσεις </w:t>
      </w:r>
      <w:r w:rsidR="000D010A" w:rsidRPr="00AD1B1A">
        <w:rPr>
          <w:b/>
          <w:i/>
        </w:rPr>
        <w:t xml:space="preserve">των </w:t>
      </w:r>
      <w:r w:rsidR="00CB5594" w:rsidRPr="00AD1B1A">
        <w:rPr>
          <w:b/>
          <w:i/>
        </w:rPr>
        <w:t>επιμορφωνόμενων</w:t>
      </w:r>
    </w:p>
    <w:p w:rsidR="00795CB4" w:rsidRPr="00AD1B1A" w:rsidRDefault="00065A0B" w:rsidP="00F15409">
      <w:pPr>
        <w:ind w:left="927"/>
        <w:jc w:val="both"/>
      </w:pPr>
      <w:r w:rsidRPr="00AD1B1A">
        <w:rPr>
          <w:b/>
        </w:rPr>
        <w:t xml:space="preserve"> </w:t>
      </w:r>
      <w:r w:rsidR="00795CB4" w:rsidRPr="00AD1B1A">
        <w:t xml:space="preserve">Ο προγραμματισμός των επιμορφωτικών δράσεων του ΙΝ.ΕΠ. αφορά όλη τη χώρα και έχει αναρτηθεί στον </w:t>
      </w:r>
      <w:r w:rsidR="009C14E4" w:rsidRPr="00AD1B1A">
        <w:t>ισ</w:t>
      </w:r>
      <w:r w:rsidR="009436FD" w:rsidRPr="00AD1B1A">
        <w:t>τ</w:t>
      </w:r>
      <w:r w:rsidR="009C14E4" w:rsidRPr="00AD1B1A">
        <w:t>ότοπο</w:t>
      </w:r>
      <w:r w:rsidR="00795CB4" w:rsidRPr="00AD1B1A">
        <w:t xml:space="preserve"> του Ε.Κ.Δ.Δ.Α. κατά περιφέρεια.</w:t>
      </w:r>
    </w:p>
    <w:p w:rsidR="00766295" w:rsidRPr="00AD1B1A" w:rsidRDefault="00065A0B" w:rsidP="0030462D">
      <w:pPr>
        <w:ind w:left="1418" w:hanging="284"/>
        <w:jc w:val="both"/>
      </w:pPr>
      <w:r w:rsidRPr="00AD1B1A">
        <w:rPr>
          <w:b/>
        </w:rPr>
        <w:lastRenderedPageBreak/>
        <w:t>α.</w:t>
      </w:r>
      <w:r w:rsidR="0030462D">
        <w:t xml:space="preserve"> </w:t>
      </w:r>
      <w:r w:rsidR="00795CB4" w:rsidRPr="00AD1B1A">
        <w:t xml:space="preserve">Οι ενδιαφερόμενοι </w:t>
      </w:r>
      <w:r w:rsidR="009C14E4" w:rsidRPr="00AD1B1A">
        <w:t>υπάλληλοι</w:t>
      </w:r>
      <w:r w:rsidR="00795CB4" w:rsidRPr="00AD1B1A">
        <w:t xml:space="preserve"> υποβάλλουν αίτηση για να παρακολουθήσουν επιμορφωτικά προγράμματα</w:t>
      </w:r>
      <w:r w:rsidR="0030462D">
        <w:t xml:space="preserve"> που</w:t>
      </w:r>
      <w:r w:rsidR="00727EDB" w:rsidRPr="00AD1B1A">
        <w:t xml:space="preserve"> υλοποιούνται </w:t>
      </w:r>
      <w:r w:rsidR="00795CB4" w:rsidRPr="00AD1B1A">
        <w:t xml:space="preserve">στην περιφέρεια </w:t>
      </w:r>
      <w:r w:rsidR="00D0451D" w:rsidRPr="00AD1B1A">
        <w:t>σ</w:t>
      </w:r>
      <w:r w:rsidR="0060356D" w:rsidRPr="00AD1B1A">
        <w:t>την οποία</w:t>
      </w:r>
      <w:r w:rsidR="00795CB4" w:rsidRPr="00AD1B1A">
        <w:t xml:space="preserve"> υπηρετούν</w:t>
      </w:r>
      <w:r w:rsidR="00766295" w:rsidRPr="00AD1B1A">
        <w:t>.</w:t>
      </w:r>
    </w:p>
    <w:p w:rsidR="009C14E4" w:rsidRPr="00AD1B1A" w:rsidRDefault="00766295" w:rsidP="0030462D">
      <w:pPr>
        <w:ind w:left="1418" w:hanging="284"/>
        <w:jc w:val="both"/>
      </w:pPr>
      <w:r w:rsidRPr="00AD1B1A">
        <w:rPr>
          <w:b/>
        </w:rPr>
        <w:t>β.</w:t>
      </w:r>
      <w:r w:rsidR="00D519F0" w:rsidRPr="00AD1B1A">
        <w:t xml:space="preserve"> </w:t>
      </w:r>
      <w:r w:rsidR="007F7CFF" w:rsidRPr="00AD1B1A">
        <w:t xml:space="preserve">Μπορούν να υποβάλλουν αίτηση </w:t>
      </w:r>
      <w:r w:rsidR="00727EDB" w:rsidRPr="00AD1B1A">
        <w:t xml:space="preserve"> για προγράμματα που υλοποιούνται </w:t>
      </w:r>
      <w:r w:rsidR="00795CB4" w:rsidRPr="00AD1B1A">
        <w:t>σε άλλη περιφέρεια μ</w:t>
      </w:r>
      <w:r w:rsidR="009C14E4" w:rsidRPr="00AD1B1A">
        <w:t>όνο όταν το επιμορφωτικό πρόγραμμα δεν παρέχεται στην περιφέρεια</w:t>
      </w:r>
      <w:r w:rsidR="007F7CFF" w:rsidRPr="00AD1B1A">
        <w:t xml:space="preserve"> </w:t>
      </w:r>
      <w:r w:rsidR="00D0451D" w:rsidRPr="00AD1B1A">
        <w:t>στην οποία</w:t>
      </w:r>
      <w:r w:rsidR="007F7CFF" w:rsidRPr="00AD1B1A">
        <w:t xml:space="preserve"> υπηρετούν</w:t>
      </w:r>
      <w:r w:rsidR="009C14E4" w:rsidRPr="00AD1B1A">
        <w:t xml:space="preserve">. </w:t>
      </w:r>
    </w:p>
    <w:p w:rsidR="005235FB" w:rsidRPr="00824BCF" w:rsidRDefault="00C306BB" w:rsidP="0030462D">
      <w:pPr>
        <w:ind w:left="1418" w:hanging="284"/>
        <w:jc w:val="both"/>
        <w:rPr>
          <w:b/>
        </w:rPr>
      </w:pPr>
      <w:r w:rsidRPr="00AD1B1A">
        <w:rPr>
          <w:b/>
        </w:rPr>
        <w:t>γ.</w:t>
      </w:r>
      <w:r w:rsidRPr="00AD1B1A">
        <w:t xml:space="preserve"> </w:t>
      </w:r>
      <w:r w:rsidR="009C14E4" w:rsidRPr="00AD1B1A">
        <w:t xml:space="preserve">Κάθε υπάλληλος </w:t>
      </w:r>
      <w:r w:rsidR="00D519F0" w:rsidRPr="00AD1B1A">
        <w:t xml:space="preserve">μπορεί να </w:t>
      </w:r>
      <w:r w:rsidR="009C14E4" w:rsidRPr="00AD1B1A">
        <w:t xml:space="preserve">επιλέγει </w:t>
      </w:r>
      <w:r w:rsidR="009C14E4" w:rsidRPr="00AD1B1A">
        <w:rPr>
          <w:b/>
        </w:rPr>
        <w:t>μέχρι τέσσερα επιμορφωτικά προγράμματα</w:t>
      </w:r>
      <w:r w:rsidR="009C14E4" w:rsidRPr="00AD1B1A">
        <w:t xml:space="preserve"> ανά </w:t>
      </w:r>
      <w:r w:rsidR="00AC6456" w:rsidRPr="00AD1B1A">
        <w:t xml:space="preserve">επιμορφωτική </w:t>
      </w:r>
      <w:r w:rsidR="009C14E4" w:rsidRPr="00AD1B1A">
        <w:t xml:space="preserve">περίοδο </w:t>
      </w:r>
      <w:r w:rsidR="00AC6456" w:rsidRPr="00AD1B1A">
        <w:t>(</w:t>
      </w:r>
      <w:r w:rsidR="009C14E4" w:rsidRPr="00AD1B1A">
        <w:t>Σεπτέμβριος - Δεκέμβριος και Ιανουάριος –</w:t>
      </w:r>
      <w:r w:rsidR="00A5191E" w:rsidRPr="00AD1B1A">
        <w:t xml:space="preserve"> </w:t>
      </w:r>
      <w:r w:rsidR="009C14E4" w:rsidRPr="00AD1B1A">
        <w:t>Ιούλιος</w:t>
      </w:r>
      <w:r w:rsidR="00AC6456" w:rsidRPr="00AD1B1A">
        <w:t>)</w:t>
      </w:r>
      <w:r w:rsidR="00222012" w:rsidRPr="00222012">
        <w:t>,</w:t>
      </w:r>
      <w:r w:rsidR="00824BCF">
        <w:t xml:space="preserve"> τα </w:t>
      </w:r>
      <w:r w:rsidR="009C14E4" w:rsidRPr="00AD1B1A">
        <w:t xml:space="preserve">οποία </w:t>
      </w:r>
      <w:r w:rsidR="0060356D" w:rsidRPr="00AD1B1A">
        <w:t>πρέπει να</w:t>
      </w:r>
      <w:r w:rsidR="009C14E4" w:rsidRPr="00AD1B1A">
        <w:t xml:space="preserve"> σχετίζονται με τα καθήκοντα και αρμοδιότητες της θέσης του ή με τα καθήκοντα που του έχουν ανατεθεί</w:t>
      </w:r>
      <w:r w:rsidR="0060356D" w:rsidRPr="00AD1B1A">
        <w:t>.</w:t>
      </w:r>
      <w:r w:rsidR="00824BCF" w:rsidRPr="00824BCF">
        <w:t xml:space="preserve"> </w:t>
      </w:r>
      <w:r w:rsidR="00824BCF">
        <w:t xml:space="preserve">Μπορεί δε </w:t>
      </w:r>
      <w:r w:rsidR="00824BCF" w:rsidRPr="00824BCF">
        <w:rPr>
          <w:b/>
        </w:rPr>
        <w:t>να συμμετέχει σε τέσσερα συνολικά επιμορφωτικά προγράμματα κατ’ έτος.</w:t>
      </w:r>
    </w:p>
    <w:p w:rsidR="001709B4" w:rsidRPr="00AD1B1A" w:rsidRDefault="004A6D26" w:rsidP="0030462D">
      <w:pPr>
        <w:ind w:left="1418" w:hanging="284"/>
        <w:jc w:val="both"/>
      </w:pPr>
      <w:r>
        <w:rPr>
          <w:b/>
        </w:rPr>
        <w:t>δ.</w:t>
      </w:r>
      <w:r w:rsidR="00D451CC" w:rsidRPr="00AD1B1A">
        <w:t xml:space="preserve"> </w:t>
      </w:r>
      <w:r w:rsidR="00E376EF" w:rsidRPr="00AD1B1A">
        <w:t>Οι συμμετέχοντες</w:t>
      </w:r>
      <w:r w:rsidR="00824BCF" w:rsidRPr="00824BCF">
        <w:t>/</w:t>
      </w:r>
      <w:r w:rsidR="00824BCF">
        <w:t>χουσες</w:t>
      </w:r>
      <w:r w:rsidR="00E376EF" w:rsidRPr="00AD1B1A">
        <w:t xml:space="preserve"> οφείλουν </w:t>
      </w:r>
      <w:r w:rsidR="0060356D" w:rsidRPr="00AD1B1A">
        <w:t>να τηρούν</w:t>
      </w:r>
      <w:r w:rsidR="00D451CC" w:rsidRPr="00AD1B1A">
        <w:t xml:space="preserve"> </w:t>
      </w:r>
      <w:r w:rsidR="0060356D" w:rsidRPr="00AD1B1A">
        <w:t>τις υποχρεώσεις</w:t>
      </w:r>
      <w:r w:rsidR="005C7F94" w:rsidRPr="00AD1B1A">
        <w:t xml:space="preserve"> που προκύπτουν από τον κανονισμό λειτουργίας του ΙΝ.ΕΠ. (απουσίες, πιστοποίηση γνώσεων και δεξιοτήτων,</w:t>
      </w:r>
      <w:r w:rsidR="00E13D09" w:rsidRPr="00AD1B1A">
        <w:t xml:space="preserve"> </w:t>
      </w:r>
      <w:r w:rsidR="005C7F94" w:rsidRPr="00AD1B1A">
        <w:t>κλπ.)</w:t>
      </w:r>
      <w:r w:rsidR="00B85CF7" w:rsidRPr="00AD1B1A">
        <w:t>.</w:t>
      </w:r>
      <w:r w:rsidR="00E13D09" w:rsidRPr="00AD1B1A">
        <w:t xml:space="preserve"> </w:t>
      </w:r>
    </w:p>
    <w:p w:rsidR="00CB2C0E" w:rsidRPr="00AD1B1A" w:rsidRDefault="00CB2C0E" w:rsidP="00F15409">
      <w:pPr>
        <w:rPr>
          <w:b/>
        </w:rPr>
      </w:pPr>
    </w:p>
    <w:p w:rsidR="005D39EA" w:rsidRDefault="00683CE5" w:rsidP="00BA7B91">
      <w:pPr>
        <w:numPr>
          <w:ilvl w:val="1"/>
          <w:numId w:val="8"/>
        </w:numPr>
        <w:tabs>
          <w:tab w:val="left" w:pos="851"/>
        </w:tabs>
        <w:jc w:val="both"/>
        <w:rPr>
          <w:b/>
        </w:rPr>
      </w:pPr>
      <w:r w:rsidRPr="00AD1B1A">
        <w:rPr>
          <w:b/>
          <w:i/>
        </w:rPr>
        <w:t xml:space="preserve">Προϋποθέσεις </w:t>
      </w:r>
      <w:r w:rsidR="008E6EA3" w:rsidRPr="00AD1B1A">
        <w:rPr>
          <w:b/>
          <w:i/>
        </w:rPr>
        <w:t xml:space="preserve">συμμετοχής στα </w:t>
      </w:r>
      <w:r w:rsidR="005A3F88" w:rsidRPr="00AD1B1A">
        <w:rPr>
          <w:b/>
          <w:i/>
        </w:rPr>
        <w:t xml:space="preserve">επιμορφωτικά </w:t>
      </w:r>
      <w:r w:rsidR="008E6EA3" w:rsidRPr="00AD1B1A">
        <w:rPr>
          <w:b/>
          <w:i/>
        </w:rPr>
        <w:t>προγράμματα</w:t>
      </w:r>
      <w:r w:rsidR="008E6EA3" w:rsidRPr="00AD1B1A">
        <w:rPr>
          <w:b/>
        </w:rPr>
        <w:t>:</w:t>
      </w:r>
    </w:p>
    <w:p w:rsidR="00BA7B91" w:rsidRPr="00BA7B91" w:rsidRDefault="00BA7B91" w:rsidP="00C97558">
      <w:pPr>
        <w:tabs>
          <w:tab w:val="left" w:pos="851"/>
        </w:tabs>
        <w:ind w:left="567"/>
        <w:jc w:val="both"/>
      </w:pPr>
      <w:r>
        <w:t>Για την επιλογή των συμμετεχόντων σε κάθε επιμορφωτικό πρόγραμμα το ΙΝ.ΕΠ. συνεκτιμά τις ακόλουθες παραμέτρους:</w:t>
      </w:r>
    </w:p>
    <w:p w:rsidR="00F9616D" w:rsidRDefault="00F9616D" w:rsidP="00C97558">
      <w:pPr>
        <w:pStyle w:val="ac"/>
        <w:numPr>
          <w:ilvl w:val="0"/>
          <w:numId w:val="17"/>
        </w:numPr>
        <w:spacing w:before="240"/>
        <w:ind w:left="851" w:hanging="284"/>
        <w:contextualSpacing/>
        <w:jc w:val="both"/>
        <w:rPr>
          <w:rFonts w:ascii="Times New Roman" w:hAnsi="Times New Roman"/>
          <w:sz w:val="24"/>
          <w:szCs w:val="24"/>
        </w:rPr>
      </w:pPr>
      <w:r w:rsidRPr="00F9616D">
        <w:rPr>
          <w:rFonts w:ascii="Times New Roman" w:hAnsi="Times New Roman"/>
          <w:sz w:val="24"/>
          <w:szCs w:val="24"/>
        </w:rPr>
        <w:t>Εκδήλωση επιθυμίας –</w:t>
      </w:r>
      <w:r>
        <w:rPr>
          <w:rFonts w:ascii="Times New Roman" w:hAnsi="Times New Roman"/>
          <w:sz w:val="24"/>
          <w:szCs w:val="24"/>
        </w:rPr>
        <w:t xml:space="preserve"> </w:t>
      </w:r>
      <w:r w:rsidRPr="00F9616D">
        <w:rPr>
          <w:rFonts w:ascii="Times New Roman" w:hAnsi="Times New Roman"/>
          <w:sz w:val="24"/>
          <w:szCs w:val="24"/>
        </w:rPr>
        <w:t>ηλεκτρονική αίτηση του υπαλλήλου (ορθά συμπληρωμένη, πλήρης, έγκυρη και εμπρόθεσμη</w:t>
      </w:r>
      <w:r w:rsidR="0070133D">
        <w:rPr>
          <w:rFonts w:ascii="Times New Roman" w:hAnsi="Times New Roman"/>
          <w:sz w:val="24"/>
          <w:szCs w:val="24"/>
        </w:rPr>
        <w:t xml:space="preserve">, συνοδευόμενη </w:t>
      </w:r>
      <w:r w:rsidR="0070133D" w:rsidRPr="00B0213D">
        <w:rPr>
          <w:rFonts w:ascii="Times New Roman" w:hAnsi="Times New Roman"/>
          <w:b/>
          <w:sz w:val="24"/>
          <w:szCs w:val="24"/>
        </w:rPr>
        <w:t xml:space="preserve">από έγκριση της </w:t>
      </w:r>
      <w:r w:rsidR="00BA7B91" w:rsidRPr="00B0213D">
        <w:rPr>
          <w:rFonts w:ascii="Times New Roman" w:hAnsi="Times New Roman"/>
          <w:b/>
          <w:sz w:val="24"/>
          <w:szCs w:val="24"/>
        </w:rPr>
        <w:t xml:space="preserve">αρμόδιας </w:t>
      </w:r>
      <w:r w:rsidR="0070133D" w:rsidRPr="00B0213D">
        <w:rPr>
          <w:rFonts w:ascii="Times New Roman" w:hAnsi="Times New Roman"/>
          <w:b/>
          <w:sz w:val="24"/>
          <w:szCs w:val="24"/>
        </w:rPr>
        <w:t>Υπηρεσίας</w:t>
      </w:r>
      <w:r w:rsidRPr="00B0213D">
        <w:rPr>
          <w:rFonts w:ascii="Times New Roman" w:hAnsi="Times New Roman"/>
          <w:b/>
          <w:sz w:val="24"/>
          <w:szCs w:val="24"/>
        </w:rPr>
        <w:t xml:space="preserve"> του</w:t>
      </w:r>
      <w:r w:rsidR="00BA7B91" w:rsidRPr="00B0213D">
        <w:rPr>
          <w:rFonts w:ascii="Times New Roman" w:hAnsi="Times New Roman"/>
          <w:b/>
          <w:sz w:val="24"/>
          <w:szCs w:val="24"/>
        </w:rPr>
        <w:t xml:space="preserve"> φορέα στον οποίο ανήκει</w:t>
      </w:r>
      <w:r w:rsidRPr="00B0213D">
        <w:rPr>
          <w:rFonts w:ascii="Times New Roman" w:hAnsi="Times New Roman"/>
          <w:b/>
          <w:sz w:val="24"/>
          <w:szCs w:val="24"/>
        </w:rPr>
        <w:t>)</w:t>
      </w:r>
      <w:r w:rsidRPr="00F9616D">
        <w:rPr>
          <w:rFonts w:ascii="Times New Roman" w:hAnsi="Times New Roman"/>
          <w:sz w:val="24"/>
          <w:szCs w:val="24"/>
        </w:rPr>
        <w:t>.</w:t>
      </w:r>
    </w:p>
    <w:p w:rsidR="00BA7B91" w:rsidRPr="00BA7B91" w:rsidRDefault="00BA7B91" w:rsidP="00C97558">
      <w:pPr>
        <w:pStyle w:val="ac"/>
        <w:numPr>
          <w:ilvl w:val="0"/>
          <w:numId w:val="17"/>
        </w:numPr>
        <w:spacing w:before="240"/>
        <w:ind w:left="851" w:hanging="284"/>
        <w:contextualSpacing/>
        <w:jc w:val="both"/>
        <w:rPr>
          <w:rFonts w:ascii="Times New Roman" w:hAnsi="Times New Roman"/>
          <w:sz w:val="24"/>
          <w:szCs w:val="24"/>
        </w:rPr>
      </w:pPr>
      <w:r w:rsidRPr="00B0213D">
        <w:rPr>
          <w:rFonts w:ascii="Times New Roman" w:hAnsi="Times New Roman"/>
          <w:b/>
          <w:sz w:val="24"/>
          <w:szCs w:val="24"/>
        </w:rPr>
        <w:t>Συνάφεια των αρμοδιοτήτων και των εργασιών</w:t>
      </w:r>
      <w:r w:rsidRPr="00F9616D">
        <w:rPr>
          <w:rFonts w:ascii="Times New Roman" w:hAnsi="Times New Roman"/>
          <w:sz w:val="24"/>
          <w:szCs w:val="24"/>
        </w:rPr>
        <w:t xml:space="preserve"> που επιτελεί με τους στόχους και </w:t>
      </w:r>
      <w:r w:rsidRPr="00B0213D">
        <w:rPr>
          <w:rFonts w:ascii="Times New Roman" w:hAnsi="Times New Roman"/>
          <w:b/>
          <w:sz w:val="24"/>
          <w:szCs w:val="24"/>
        </w:rPr>
        <w:t>το αντικείμενο της επιμόρφωσης</w:t>
      </w:r>
      <w:r>
        <w:rPr>
          <w:rFonts w:ascii="Times New Roman" w:hAnsi="Times New Roman"/>
          <w:sz w:val="24"/>
          <w:szCs w:val="24"/>
        </w:rPr>
        <w:t xml:space="preserve"> (</w:t>
      </w:r>
      <w:r w:rsidRPr="00F9616D">
        <w:rPr>
          <w:rFonts w:ascii="Times New Roman" w:hAnsi="Times New Roman"/>
          <w:sz w:val="24"/>
          <w:szCs w:val="24"/>
        </w:rPr>
        <w:t xml:space="preserve">ομάδα </w:t>
      </w:r>
      <w:r>
        <w:rPr>
          <w:rFonts w:ascii="Times New Roman" w:hAnsi="Times New Roman"/>
          <w:sz w:val="24"/>
          <w:szCs w:val="24"/>
        </w:rPr>
        <w:t xml:space="preserve">– </w:t>
      </w:r>
      <w:r w:rsidRPr="00F9616D">
        <w:rPr>
          <w:rFonts w:ascii="Times New Roman" w:hAnsi="Times New Roman"/>
          <w:sz w:val="24"/>
          <w:szCs w:val="24"/>
        </w:rPr>
        <w:t>στόχος</w:t>
      </w:r>
      <w:r>
        <w:rPr>
          <w:rFonts w:ascii="Times New Roman" w:hAnsi="Times New Roman"/>
          <w:sz w:val="24"/>
          <w:szCs w:val="24"/>
        </w:rPr>
        <w:t>,</w:t>
      </w:r>
      <w:r w:rsidRPr="00F9616D">
        <w:rPr>
          <w:rFonts w:ascii="Times New Roman" w:hAnsi="Times New Roman"/>
          <w:sz w:val="24"/>
          <w:szCs w:val="24"/>
        </w:rPr>
        <w:t xml:space="preserve"> όπως αυτή περιγράφεται στην εγκύκλιο του </w:t>
      </w:r>
      <w:r>
        <w:rPr>
          <w:rFonts w:ascii="Times New Roman" w:hAnsi="Times New Roman"/>
          <w:sz w:val="24"/>
          <w:szCs w:val="24"/>
        </w:rPr>
        <w:t xml:space="preserve">επιμορφωτικού </w:t>
      </w:r>
      <w:r w:rsidRPr="00F9616D">
        <w:rPr>
          <w:rFonts w:ascii="Times New Roman" w:hAnsi="Times New Roman"/>
          <w:sz w:val="24"/>
          <w:szCs w:val="24"/>
        </w:rPr>
        <w:t>προγράμματος).</w:t>
      </w:r>
    </w:p>
    <w:p w:rsidR="00F9616D" w:rsidRPr="00BA7B91" w:rsidRDefault="00F9616D" w:rsidP="00C97558">
      <w:pPr>
        <w:pStyle w:val="ac"/>
        <w:numPr>
          <w:ilvl w:val="0"/>
          <w:numId w:val="17"/>
        </w:numPr>
        <w:spacing w:before="240"/>
        <w:ind w:left="851" w:hanging="284"/>
        <w:contextualSpacing/>
        <w:jc w:val="both"/>
        <w:rPr>
          <w:rFonts w:ascii="Times New Roman" w:hAnsi="Times New Roman"/>
          <w:sz w:val="24"/>
          <w:szCs w:val="24"/>
        </w:rPr>
      </w:pPr>
      <w:r w:rsidRPr="00BA7B91">
        <w:rPr>
          <w:rFonts w:ascii="Times New Roman" w:hAnsi="Times New Roman"/>
          <w:sz w:val="24"/>
          <w:szCs w:val="24"/>
        </w:rPr>
        <w:t xml:space="preserve">Συνέπεια στις υποχρεώσεις κατά την παρακολούθηση προηγούμενων επιμορφωτικών προγραμμάτων </w:t>
      </w:r>
      <w:r w:rsidRPr="00B0213D">
        <w:rPr>
          <w:rFonts w:ascii="Times New Roman" w:hAnsi="Times New Roman"/>
          <w:b/>
          <w:sz w:val="24"/>
          <w:szCs w:val="24"/>
        </w:rPr>
        <w:t>(έγκαιρη συμπλήρωση της ηλεκτρονικής φόρμας αξιολόγησης του προγράμματος και αποτίμησης της αποτελεσματικότητας της επιμόρφωσης,</w:t>
      </w:r>
      <w:r w:rsidRPr="00BA7B91">
        <w:rPr>
          <w:rFonts w:ascii="Times New Roman" w:hAnsi="Times New Roman"/>
          <w:sz w:val="24"/>
          <w:szCs w:val="24"/>
        </w:rPr>
        <w:t xml:space="preserve"> ακύρωση συμμετοχής, ελλιπής παρακολούθηση κλπ)</w:t>
      </w:r>
      <w:r w:rsidR="00B0213D">
        <w:rPr>
          <w:rFonts w:ascii="Times New Roman" w:hAnsi="Times New Roman"/>
          <w:sz w:val="24"/>
          <w:szCs w:val="24"/>
        </w:rPr>
        <w:t>.</w:t>
      </w:r>
      <w:r w:rsidRPr="00BA7B91">
        <w:rPr>
          <w:rFonts w:ascii="Times New Roman" w:hAnsi="Times New Roman"/>
          <w:sz w:val="24"/>
          <w:szCs w:val="24"/>
        </w:rPr>
        <w:t xml:space="preserve"> </w:t>
      </w:r>
    </w:p>
    <w:p w:rsidR="00F9616D" w:rsidRPr="00F9616D" w:rsidRDefault="00F9616D" w:rsidP="00C97558">
      <w:pPr>
        <w:pStyle w:val="ac"/>
        <w:numPr>
          <w:ilvl w:val="0"/>
          <w:numId w:val="17"/>
        </w:numPr>
        <w:spacing w:before="240"/>
        <w:ind w:left="851" w:hanging="284"/>
        <w:contextualSpacing/>
        <w:jc w:val="both"/>
        <w:rPr>
          <w:rFonts w:ascii="Times New Roman" w:hAnsi="Times New Roman"/>
          <w:sz w:val="24"/>
          <w:szCs w:val="24"/>
        </w:rPr>
      </w:pPr>
      <w:r w:rsidRPr="00F9616D">
        <w:rPr>
          <w:rFonts w:ascii="Times New Roman" w:hAnsi="Times New Roman"/>
          <w:sz w:val="24"/>
          <w:szCs w:val="24"/>
        </w:rPr>
        <w:t>Υπηρεσιακή ανάγκη για επιμόρφωση (Ύπαρξη Σχεδίων Εκπαίδευσης, ή Σχετικών Αιτημάτων</w:t>
      </w:r>
      <w:r>
        <w:rPr>
          <w:rFonts w:ascii="Times New Roman" w:hAnsi="Times New Roman"/>
          <w:sz w:val="24"/>
          <w:szCs w:val="24"/>
        </w:rPr>
        <w:t xml:space="preserve"> φορέων</w:t>
      </w:r>
      <w:r w:rsidRPr="00F9616D">
        <w:rPr>
          <w:rFonts w:ascii="Times New Roman" w:hAnsi="Times New Roman"/>
          <w:sz w:val="24"/>
          <w:szCs w:val="24"/>
        </w:rPr>
        <w:t>)</w:t>
      </w:r>
      <w:r w:rsidR="00BA7B91">
        <w:rPr>
          <w:rFonts w:ascii="Times New Roman" w:hAnsi="Times New Roman"/>
          <w:sz w:val="24"/>
          <w:szCs w:val="24"/>
        </w:rPr>
        <w:t xml:space="preserve">.  </w:t>
      </w:r>
      <w:r w:rsidR="00BA7B91" w:rsidRPr="00B0213D">
        <w:rPr>
          <w:rFonts w:ascii="Times New Roman" w:hAnsi="Times New Roman"/>
          <w:b/>
          <w:sz w:val="24"/>
          <w:szCs w:val="24"/>
        </w:rPr>
        <w:t>Π</w:t>
      </w:r>
      <w:r w:rsidRPr="00B0213D">
        <w:rPr>
          <w:rFonts w:ascii="Times New Roman" w:hAnsi="Times New Roman"/>
          <w:b/>
          <w:sz w:val="24"/>
          <w:szCs w:val="24"/>
        </w:rPr>
        <w:t xml:space="preserve">ροτεραιότητα </w:t>
      </w:r>
      <w:r w:rsidR="00BA7B91" w:rsidRPr="00B0213D">
        <w:rPr>
          <w:rFonts w:ascii="Times New Roman" w:hAnsi="Times New Roman"/>
          <w:b/>
          <w:sz w:val="24"/>
          <w:szCs w:val="24"/>
        </w:rPr>
        <w:t xml:space="preserve">δίνεται </w:t>
      </w:r>
      <w:r w:rsidRPr="00B0213D">
        <w:rPr>
          <w:rFonts w:ascii="Times New Roman" w:hAnsi="Times New Roman"/>
          <w:b/>
          <w:sz w:val="24"/>
          <w:szCs w:val="24"/>
        </w:rPr>
        <w:t xml:space="preserve">στα στελέχη που προτείνει ο </w:t>
      </w:r>
      <w:r w:rsidR="00BA7B91" w:rsidRPr="00B0213D">
        <w:rPr>
          <w:rFonts w:ascii="Times New Roman" w:hAnsi="Times New Roman"/>
          <w:b/>
          <w:sz w:val="24"/>
          <w:szCs w:val="24"/>
        </w:rPr>
        <w:t xml:space="preserve">εκάστοτε ενδιαφερόμενος </w:t>
      </w:r>
      <w:r w:rsidRPr="00B0213D">
        <w:rPr>
          <w:rFonts w:ascii="Times New Roman" w:hAnsi="Times New Roman"/>
          <w:b/>
          <w:sz w:val="24"/>
          <w:szCs w:val="24"/>
        </w:rPr>
        <w:t>φορέας.</w:t>
      </w:r>
    </w:p>
    <w:p w:rsidR="00F9616D" w:rsidRPr="00B0213D" w:rsidRDefault="00F9616D" w:rsidP="00B0213D">
      <w:pPr>
        <w:pStyle w:val="ac"/>
        <w:numPr>
          <w:ilvl w:val="0"/>
          <w:numId w:val="17"/>
        </w:numPr>
        <w:spacing w:before="240"/>
        <w:ind w:left="851" w:hanging="284"/>
        <w:contextualSpacing/>
        <w:jc w:val="both"/>
        <w:rPr>
          <w:rFonts w:ascii="Times New Roman" w:hAnsi="Times New Roman"/>
          <w:b/>
          <w:sz w:val="24"/>
          <w:szCs w:val="24"/>
        </w:rPr>
      </w:pPr>
      <w:r w:rsidRPr="00B0213D">
        <w:rPr>
          <w:rFonts w:ascii="Times New Roman" w:hAnsi="Times New Roman"/>
          <w:sz w:val="24"/>
          <w:szCs w:val="24"/>
        </w:rPr>
        <w:t xml:space="preserve">Προηγούμενη εκπαίδευση και συμμετοχή σε προγράμματα επιμόρφωσης συναφούς ή άλλου αντικειμένου στο ΕΚΔΔΑ.  Λαμβάνεται υπόψη </w:t>
      </w:r>
      <w:r w:rsidR="00BA7B91" w:rsidRPr="00B0213D">
        <w:rPr>
          <w:rFonts w:ascii="Times New Roman" w:hAnsi="Times New Roman"/>
          <w:sz w:val="24"/>
          <w:szCs w:val="24"/>
        </w:rPr>
        <w:t xml:space="preserve">η διάρκεια </w:t>
      </w:r>
      <w:r w:rsidRPr="00B0213D">
        <w:rPr>
          <w:rFonts w:ascii="Times New Roman" w:hAnsi="Times New Roman"/>
          <w:sz w:val="24"/>
          <w:szCs w:val="24"/>
        </w:rPr>
        <w:t>και ο αριθμός άλλων επιμορ</w:t>
      </w:r>
      <w:r w:rsidR="00BA7B91" w:rsidRPr="00B0213D">
        <w:rPr>
          <w:rFonts w:ascii="Times New Roman" w:hAnsi="Times New Roman"/>
          <w:sz w:val="24"/>
          <w:szCs w:val="24"/>
        </w:rPr>
        <w:t>φωτικών δράσεων σε ετήσια βάση (σημείο γ. παρ. 3.2. ανωτέρω)</w:t>
      </w:r>
      <w:r w:rsidRPr="00B0213D">
        <w:rPr>
          <w:rFonts w:ascii="Times New Roman" w:hAnsi="Times New Roman"/>
          <w:sz w:val="24"/>
          <w:szCs w:val="24"/>
        </w:rPr>
        <w:t xml:space="preserve">. </w:t>
      </w:r>
      <w:r w:rsidR="00B0213D" w:rsidRPr="00B0213D">
        <w:rPr>
          <w:rFonts w:ascii="Times New Roman" w:hAnsi="Times New Roman"/>
          <w:b/>
          <w:sz w:val="24"/>
          <w:szCs w:val="24"/>
        </w:rPr>
        <w:t xml:space="preserve">Εφόσον πληρούνται οι ανωτέρω προϋποθέσεις, δίνεται προτεραιότητα στους υπαλλήλους </w:t>
      </w:r>
      <w:r w:rsidRPr="00B0213D">
        <w:rPr>
          <w:rFonts w:ascii="Times New Roman" w:hAnsi="Times New Roman"/>
          <w:b/>
          <w:sz w:val="24"/>
          <w:szCs w:val="24"/>
        </w:rPr>
        <w:t>που έχουν παρακολουθήσει λιγότερα επιμορφωτικά προγράμματα</w:t>
      </w:r>
      <w:r w:rsidR="00B0213D" w:rsidRPr="00B0213D">
        <w:rPr>
          <w:rFonts w:ascii="Times New Roman" w:hAnsi="Times New Roman"/>
          <w:b/>
          <w:sz w:val="24"/>
          <w:szCs w:val="24"/>
        </w:rPr>
        <w:t>.</w:t>
      </w:r>
      <w:r w:rsidR="00BA7B91" w:rsidRPr="00B0213D">
        <w:rPr>
          <w:rFonts w:ascii="Times New Roman" w:hAnsi="Times New Roman"/>
          <w:b/>
          <w:sz w:val="24"/>
          <w:szCs w:val="24"/>
        </w:rPr>
        <w:t xml:space="preserve"> </w:t>
      </w:r>
    </w:p>
    <w:p w:rsidR="00AD4659" w:rsidRPr="00C97558" w:rsidRDefault="00F9616D" w:rsidP="00F15409">
      <w:pPr>
        <w:pStyle w:val="ac"/>
        <w:numPr>
          <w:ilvl w:val="0"/>
          <w:numId w:val="17"/>
        </w:numPr>
        <w:spacing w:before="240"/>
        <w:ind w:left="851" w:hanging="284"/>
        <w:contextualSpacing/>
        <w:jc w:val="both"/>
        <w:rPr>
          <w:rFonts w:ascii="Times New Roman" w:hAnsi="Times New Roman"/>
          <w:sz w:val="24"/>
          <w:szCs w:val="24"/>
        </w:rPr>
      </w:pPr>
      <w:r w:rsidRPr="00B0213D">
        <w:rPr>
          <w:rFonts w:ascii="Times New Roman" w:hAnsi="Times New Roman"/>
          <w:b/>
          <w:sz w:val="24"/>
          <w:szCs w:val="24"/>
        </w:rPr>
        <w:t>Ημερομηνία υποβολής της αίτησης</w:t>
      </w:r>
      <w:r w:rsidR="00BA7B91" w:rsidRPr="00B0213D">
        <w:rPr>
          <w:rFonts w:ascii="Times New Roman" w:hAnsi="Times New Roman"/>
          <w:b/>
          <w:sz w:val="24"/>
          <w:szCs w:val="24"/>
        </w:rPr>
        <w:t>. Αποτελεί βασικό κριτήριο</w:t>
      </w:r>
      <w:r w:rsidRPr="00B0213D">
        <w:rPr>
          <w:rFonts w:ascii="Times New Roman" w:hAnsi="Times New Roman"/>
          <w:sz w:val="24"/>
          <w:szCs w:val="24"/>
        </w:rPr>
        <w:t xml:space="preserve"> προτεραιότητας και επιλογής μεταξύ εκείνων των υπαλλήλων που καλ</w:t>
      </w:r>
      <w:r w:rsidR="00C97558" w:rsidRPr="00B0213D">
        <w:rPr>
          <w:rFonts w:ascii="Times New Roman" w:hAnsi="Times New Roman"/>
          <w:sz w:val="24"/>
          <w:szCs w:val="24"/>
        </w:rPr>
        <w:t>ύπτουν τις προϋποθέσεις 2 και 3</w:t>
      </w:r>
      <w:r w:rsidRPr="00B0213D">
        <w:rPr>
          <w:rFonts w:ascii="Times New Roman" w:hAnsi="Times New Roman"/>
          <w:sz w:val="24"/>
          <w:szCs w:val="24"/>
        </w:rPr>
        <w:t>)</w:t>
      </w:r>
      <w:r w:rsidR="00C97558" w:rsidRPr="00B0213D">
        <w:rPr>
          <w:rFonts w:ascii="Times New Roman" w:hAnsi="Times New Roman"/>
          <w:sz w:val="24"/>
          <w:szCs w:val="24"/>
        </w:rPr>
        <w:t>.</w:t>
      </w:r>
    </w:p>
    <w:p w:rsidR="00CD5BC6" w:rsidRPr="00AD1B1A" w:rsidRDefault="00815E24" w:rsidP="006C5EE1">
      <w:pPr>
        <w:numPr>
          <w:ilvl w:val="1"/>
          <w:numId w:val="6"/>
        </w:numPr>
        <w:ind w:left="993" w:hanging="426"/>
        <w:jc w:val="both"/>
        <w:rPr>
          <w:b/>
          <w:i/>
        </w:rPr>
      </w:pPr>
      <w:r w:rsidRPr="00AD1B1A">
        <w:rPr>
          <w:b/>
          <w:i/>
        </w:rPr>
        <w:t xml:space="preserve"> </w:t>
      </w:r>
      <w:r w:rsidR="00D433D6" w:rsidRPr="00AD1B1A">
        <w:rPr>
          <w:b/>
          <w:i/>
        </w:rPr>
        <w:t xml:space="preserve">Ενημέρωση για </w:t>
      </w:r>
      <w:r w:rsidR="001E0885" w:rsidRPr="00AD1B1A">
        <w:rPr>
          <w:b/>
          <w:i/>
        </w:rPr>
        <w:t xml:space="preserve">την επιλογή των επιμορφωνόμενων </w:t>
      </w:r>
    </w:p>
    <w:p w:rsidR="00CD5BC6" w:rsidRPr="00AD1B1A" w:rsidRDefault="005E1B99" w:rsidP="00F15409">
      <w:pPr>
        <w:ind w:left="1560" w:hanging="426"/>
        <w:jc w:val="both"/>
      </w:pPr>
      <w:r w:rsidRPr="00AD1B1A">
        <w:rPr>
          <w:b/>
        </w:rPr>
        <w:t>α.</w:t>
      </w:r>
      <w:r w:rsidRPr="00AD1B1A">
        <w:t xml:space="preserve"> </w:t>
      </w:r>
      <w:r w:rsidR="00AE2127" w:rsidRPr="00AD1B1A">
        <w:t xml:space="preserve"> </w:t>
      </w:r>
      <w:r w:rsidR="008E6EA3" w:rsidRPr="00AD1B1A">
        <w:t>Όσοι εκ των υποψηφίων επιλεγούν</w:t>
      </w:r>
      <w:r w:rsidR="00661F48" w:rsidRPr="00AD1B1A">
        <w:t>,</w:t>
      </w:r>
      <w:r w:rsidR="008E6EA3" w:rsidRPr="00AD1B1A">
        <w:t xml:space="preserve"> ειδοποιούνται </w:t>
      </w:r>
      <w:r w:rsidR="00661F48" w:rsidRPr="00AD1B1A">
        <w:t xml:space="preserve">κατ’ αρχήν ηλεκτρονικά στην προσωπική τους διεύθυνση ηλεκτρονικού </w:t>
      </w:r>
      <w:r w:rsidR="00661F48" w:rsidRPr="00AD1B1A">
        <w:lastRenderedPageBreak/>
        <w:t>ταχυδρομείου που έχει δηλωθεί και μέσω της ιστοσελίδας του Ε.Κ.Δ.Δ.Α.</w:t>
      </w:r>
      <w:r w:rsidR="00003836" w:rsidRPr="00AD1B1A">
        <w:t xml:space="preserve">, ώστε να επιβεβαιώσουν τη συμμετοχή τους. </w:t>
      </w:r>
    </w:p>
    <w:p w:rsidR="008E6EA3" w:rsidRPr="00AD1B1A" w:rsidRDefault="00CD5BC6" w:rsidP="00F15409">
      <w:pPr>
        <w:ind w:left="1560" w:hanging="426"/>
        <w:jc w:val="both"/>
      </w:pPr>
      <w:r w:rsidRPr="00AD1B1A">
        <w:rPr>
          <w:b/>
        </w:rPr>
        <w:t>β.</w:t>
      </w:r>
      <w:r w:rsidRPr="00AD1B1A">
        <w:t xml:space="preserve"> </w:t>
      </w:r>
      <w:r w:rsidR="00CB5594" w:rsidRPr="00AD1B1A">
        <w:t xml:space="preserve"> </w:t>
      </w:r>
      <w:r w:rsidR="00A72700">
        <w:t xml:space="preserve">Στη συνέχεια και </w:t>
      </w:r>
      <w:r w:rsidRPr="00AD1B1A">
        <w:t>πριν</w:t>
      </w:r>
      <w:r w:rsidR="00003836" w:rsidRPr="00AD1B1A">
        <w:t xml:space="preserve"> από την έναρξη του επιμορφωτικού προγράμματος</w:t>
      </w:r>
      <w:r w:rsidR="00D0451D" w:rsidRPr="00AD1B1A">
        <w:t xml:space="preserve">, </w:t>
      </w:r>
      <w:r w:rsidRPr="00AD1B1A">
        <w:t>ειδοποιείται εγγράφως η Διεύθυνση Προσωπικού ή Διοικητικού της Υπηρεσίας τους.</w:t>
      </w:r>
    </w:p>
    <w:p w:rsidR="008E6EA3" w:rsidRPr="00AD1B1A" w:rsidRDefault="00CD5BC6" w:rsidP="00F15409">
      <w:pPr>
        <w:ind w:left="1560" w:hanging="426"/>
        <w:jc w:val="both"/>
      </w:pPr>
      <w:r w:rsidRPr="00AD1B1A">
        <w:rPr>
          <w:b/>
        </w:rPr>
        <w:t xml:space="preserve">γ. </w:t>
      </w:r>
      <w:r w:rsidR="008E6EA3" w:rsidRPr="00AD1B1A">
        <w:t xml:space="preserve">Η </w:t>
      </w:r>
      <w:r w:rsidR="008E6EA3" w:rsidRPr="00AD1B1A">
        <w:rPr>
          <w:b/>
        </w:rPr>
        <w:t>συμμετοχή</w:t>
      </w:r>
      <w:r w:rsidR="008E6EA3" w:rsidRPr="00AD1B1A">
        <w:t xml:space="preserve"> των υπαλλήλων στα προγράμματα, εφόσον επιλεγούν, είναι </w:t>
      </w:r>
      <w:r w:rsidR="008E6EA3" w:rsidRPr="00AD1B1A">
        <w:rPr>
          <w:b/>
        </w:rPr>
        <w:t>υποχρεωτική</w:t>
      </w:r>
      <w:r w:rsidR="008E6EA3" w:rsidRPr="00AD1B1A">
        <w:t xml:space="preserve"> (Π.Δ. 57, ΦΕΚ 59/Α14.03.2007)  και συνεπάγεται την αποδέσμευσή τους καθ΄ όλη τη διάρκεια του </w:t>
      </w:r>
      <w:r w:rsidR="00824BCF">
        <w:t xml:space="preserve">επιμορφωτικού </w:t>
      </w:r>
      <w:r w:rsidR="008E6EA3" w:rsidRPr="00AD1B1A">
        <w:t>προγράμματος από τα υπηρεσιακά τους καθήκοντα.</w:t>
      </w:r>
    </w:p>
    <w:p w:rsidR="00F50525" w:rsidRPr="00AD1B1A" w:rsidRDefault="00CD5BC6" w:rsidP="00F15409">
      <w:pPr>
        <w:ind w:left="1560" w:hanging="426"/>
        <w:jc w:val="both"/>
      </w:pPr>
      <w:r w:rsidRPr="00AD1B1A">
        <w:rPr>
          <w:b/>
        </w:rPr>
        <w:t>δ.</w:t>
      </w:r>
      <w:r w:rsidR="00F366BE" w:rsidRPr="00AD1B1A">
        <w:t xml:space="preserve"> </w:t>
      </w:r>
      <w:r w:rsidR="00AE2127" w:rsidRPr="00AD1B1A">
        <w:t xml:space="preserve"> </w:t>
      </w:r>
      <w:r w:rsidR="00F50525" w:rsidRPr="00AD1B1A">
        <w:t>Το ΙΝ.Ε</w:t>
      </w:r>
      <w:r w:rsidR="004A6D26">
        <w:t>Π. δύναται σε περίπτωση μεγάλου αριθμού</w:t>
      </w:r>
      <w:r w:rsidR="00F50525" w:rsidRPr="00AD1B1A">
        <w:t xml:space="preserve"> αιτήσεων </w:t>
      </w:r>
      <w:r w:rsidR="004A6D26">
        <w:t xml:space="preserve">υπαλλήλων, </w:t>
      </w:r>
      <w:r w:rsidR="00F50525" w:rsidRPr="00AD1B1A">
        <w:t>που πληρούν τις προϋποθέσεις της ομάδας – στόχου, να επαναλάβει το εν λόγω επιμορφωτικό πρόγραμμα,</w:t>
      </w:r>
      <w:r w:rsidR="00F366BE" w:rsidRPr="00AD1B1A">
        <w:t xml:space="preserve"> αξιοποιώντας τις αιτήσεις αυτές χωρίς </w:t>
      </w:r>
      <w:r w:rsidR="00003836" w:rsidRPr="00AD1B1A">
        <w:t>να απαιτείται υποβολή νέας αίτησης.</w:t>
      </w:r>
    </w:p>
    <w:p w:rsidR="00336B9D" w:rsidRPr="00AD1B1A" w:rsidRDefault="00D0451D" w:rsidP="00F15409">
      <w:pPr>
        <w:ind w:left="1560" w:hanging="426"/>
        <w:jc w:val="both"/>
      </w:pPr>
      <w:r w:rsidRPr="00AD1B1A">
        <w:rPr>
          <w:b/>
        </w:rPr>
        <w:t>ε.</w:t>
      </w:r>
      <w:r w:rsidR="00410CDD" w:rsidRPr="00AD1B1A">
        <w:t xml:space="preserve"> </w:t>
      </w:r>
      <w:r w:rsidR="00AE2127" w:rsidRPr="00AD1B1A">
        <w:t xml:space="preserve"> </w:t>
      </w:r>
      <w:r w:rsidR="00410CDD" w:rsidRPr="00AD1B1A">
        <w:t>Τ</w:t>
      </w:r>
      <w:r w:rsidR="008E6EA3" w:rsidRPr="00AD1B1A">
        <w:t>ο Ε.Κ.Δ.Δ.Α. καλύ</w:t>
      </w:r>
      <w:r w:rsidR="00410CDD" w:rsidRPr="00AD1B1A">
        <w:t>πτ</w:t>
      </w:r>
      <w:r w:rsidR="008E6EA3" w:rsidRPr="00AD1B1A">
        <w:t xml:space="preserve">ει το κόστος διαμονής και διατροφής </w:t>
      </w:r>
      <w:r w:rsidR="004A1FF2" w:rsidRPr="00AD1B1A">
        <w:t>όσων εκ των συμμετεχόντων</w:t>
      </w:r>
      <w:r w:rsidR="00A72700">
        <w:t>/χουσών</w:t>
      </w:r>
      <w:r w:rsidR="004A1FF2" w:rsidRPr="00AD1B1A">
        <w:t xml:space="preserve"> σε επιμορφωτικά προγράμματα υπαλλήλων </w:t>
      </w:r>
      <w:r w:rsidR="00AC4FBB" w:rsidRPr="00AD1B1A">
        <w:t>δικαιούνται ανάλογη κάλυψη</w:t>
      </w:r>
      <w:r w:rsidR="008E6EA3" w:rsidRPr="00AD1B1A">
        <w:t xml:space="preserve">, ενώ το κόστος μετακίνησής τους βαρύνει τις υπηρεσίες τους. </w:t>
      </w:r>
    </w:p>
    <w:p w:rsidR="00C4630F" w:rsidRPr="00AD1B1A" w:rsidRDefault="00C4630F" w:rsidP="00F15409">
      <w:pPr>
        <w:ind w:left="567"/>
        <w:jc w:val="both"/>
      </w:pPr>
    </w:p>
    <w:p w:rsidR="008E6EA3" w:rsidRPr="00AD1B1A" w:rsidRDefault="005C7F94" w:rsidP="00F15409">
      <w:pPr>
        <w:ind w:left="567"/>
        <w:jc w:val="both"/>
      </w:pPr>
      <w:r w:rsidRPr="00AD1B1A">
        <w:rPr>
          <w:u w:val="single"/>
        </w:rPr>
        <w:t xml:space="preserve">Οι υποψήφιοι/ες υπάλληλοι </w:t>
      </w:r>
      <w:r w:rsidR="008E6EA3" w:rsidRPr="00AD1B1A">
        <w:rPr>
          <w:u w:val="single"/>
        </w:rPr>
        <w:t xml:space="preserve"> οφείλουν να επισημάνουν στην αίτηση συμμετοχής  ότι αιτούνται την εξασφάλιση διατροφής και διαμονής</w:t>
      </w:r>
      <w:r w:rsidR="00501BBA" w:rsidRPr="00AD1B1A">
        <w:rPr>
          <w:b/>
        </w:rPr>
        <w:t xml:space="preserve"> </w:t>
      </w:r>
      <w:r w:rsidR="008E6EA3" w:rsidRPr="00AD1B1A">
        <w:t>.</w:t>
      </w:r>
    </w:p>
    <w:p w:rsidR="00D51ABA" w:rsidRPr="0078541C" w:rsidRDefault="00D51ABA" w:rsidP="00F15409">
      <w:pPr>
        <w:jc w:val="both"/>
      </w:pPr>
    </w:p>
    <w:p w:rsidR="005D39EA" w:rsidRPr="0078541C" w:rsidRDefault="00CD5BC6" w:rsidP="000C62C3">
      <w:pPr>
        <w:numPr>
          <w:ilvl w:val="0"/>
          <w:numId w:val="11"/>
        </w:numPr>
        <w:ind w:left="567" w:hanging="425"/>
        <w:rPr>
          <w:b/>
        </w:rPr>
      </w:pPr>
      <w:r w:rsidRPr="0078541C">
        <w:rPr>
          <w:b/>
        </w:rPr>
        <w:t>Ενημέρωση Ενδιαφερομένων</w:t>
      </w:r>
    </w:p>
    <w:p w:rsidR="006B5388" w:rsidRPr="00AD1B1A" w:rsidRDefault="006B5388" w:rsidP="00F15409">
      <w:pPr>
        <w:tabs>
          <w:tab w:val="left" w:pos="1134"/>
        </w:tabs>
        <w:ind w:left="502"/>
        <w:rPr>
          <w:lang w:val="en-US" w:eastAsia="en-US"/>
        </w:rPr>
      </w:pPr>
    </w:p>
    <w:p w:rsidR="00CB2C0E" w:rsidRPr="00AD1B1A" w:rsidRDefault="008E6EA3" w:rsidP="00824BCF">
      <w:pPr>
        <w:ind w:left="567"/>
        <w:jc w:val="both"/>
        <w:rPr>
          <w:lang w:eastAsia="en-US"/>
        </w:rPr>
      </w:pPr>
      <w:r w:rsidRPr="00AD1B1A">
        <w:rPr>
          <w:lang w:eastAsia="en-US"/>
        </w:rPr>
        <w:t>Για περισσότερες πληροφορίες σχετικά με τα προγράμματα μπορείτε να επικοινωνείτε με τον</w:t>
      </w:r>
      <w:r w:rsidR="00A72700">
        <w:rPr>
          <w:lang w:eastAsia="en-US"/>
        </w:rPr>
        <w:t>/την</w:t>
      </w:r>
      <w:r w:rsidRPr="00AD1B1A">
        <w:rPr>
          <w:lang w:eastAsia="en-US"/>
        </w:rPr>
        <w:t xml:space="preserve"> εκάστοτε Επιστημονικά και Οργανωτικά Υπεύθυνο</w:t>
      </w:r>
      <w:r w:rsidR="00A72700">
        <w:rPr>
          <w:lang w:eastAsia="en-US"/>
        </w:rPr>
        <w:t>/η</w:t>
      </w:r>
      <w:r w:rsidR="00BA7B91">
        <w:rPr>
          <w:lang w:eastAsia="en-US"/>
        </w:rPr>
        <w:t>.</w:t>
      </w:r>
      <w:r w:rsidR="004A6D26">
        <w:rPr>
          <w:lang w:eastAsia="en-US"/>
        </w:rPr>
        <w:t xml:space="preserve"> </w:t>
      </w:r>
      <w:r w:rsidR="00BA7B91">
        <w:rPr>
          <w:lang w:eastAsia="en-US"/>
        </w:rPr>
        <w:t>Για προβλήματα καταχώρησ</w:t>
      </w:r>
      <w:r w:rsidRPr="00AD1B1A">
        <w:rPr>
          <w:lang w:eastAsia="en-US"/>
        </w:rPr>
        <w:t xml:space="preserve">ης των ηλεκτρονικών αιτήσεων μπορείτε να </w:t>
      </w:r>
      <w:r w:rsidR="005E5D1D" w:rsidRPr="00AD1B1A">
        <w:rPr>
          <w:lang w:eastAsia="en-US"/>
        </w:rPr>
        <w:t>στείλετε</w:t>
      </w:r>
      <w:r w:rsidRPr="00AD1B1A">
        <w:rPr>
          <w:lang w:eastAsia="en-US"/>
        </w:rPr>
        <w:t xml:space="preserve"> </w:t>
      </w:r>
      <w:r w:rsidRPr="00AD1B1A">
        <w:rPr>
          <w:lang w:val="en-US" w:eastAsia="en-US"/>
        </w:rPr>
        <w:t>e</w:t>
      </w:r>
      <w:r w:rsidRPr="00AD1B1A">
        <w:rPr>
          <w:lang w:eastAsia="en-US"/>
        </w:rPr>
        <w:t>-</w:t>
      </w:r>
      <w:r w:rsidRPr="00AD1B1A">
        <w:rPr>
          <w:lang w:val="en-US" w:eastAsia="en-US"/>
        </w:rPr>
        <w:t>mail</w:t>
      </w:r>
      <w:r w:rsidRPr="00AD1B1A">
        <w:rPr>
          <w:lang w:eastAsia="en-US"/>
        </w:rPr>
        <w:t xml:space="preserve"> στο </w:t>
      </w:r>
      <w:hyperlink r:id="rId13" w:history="1">
        <w:r w:rsidR="004A6D26" w:rsidRPr="005C7E3F">
          <w:rPr>
            <w:rStyle w:val="-"/>
            <w:lang w:val="en-US" w:eastAsia="en-US"/>
          </w:rPr>
          <w:t>onlineseminars</w:t>
        </w:r>
        <w:r w:rsidR="004A6D26" w:rsidRPr="004A6D26">
          <w:rPr>
            <w:rStyle w:val="-"/>
            <w:lang w:eastAsia="en-US"/>
          </w:rPr>
          <w:t>@</w:t>
        </w:r>
        <w:r w:rsidR="004A6D26" w:rsidRPr="005C7E3F">
          <w:rPr>
            <w:rStyle w:val="-"/>
            <w:lang w:val="en-US" w:eastAsia="en-US"/>
          </w:rPr>
          <w:t>ekdd</w:t>
        </w:r>
        <w:r w:rsidR="004A6D26" w:rsidRPr="004A6D26">
          <w:rPr>
            <w:rStyle w:val="-"/>
            <w:lang w:eastAsia="en-US"/>
          </w:rPr>
          <w:t>.</w:t>
        </w:r>
        <w:r w:rsidR="004A6D26" w:rsidRPr="005C7E3F">
          <w:rPr>
            <w:rStyle w:val="-"/>
            <w:lang w:val="en-US" w:eastAsia="en-US"/>
          </w:rPr>
          <w:t>gr</w:t>
        </w:r>
      </w:hyperlink>
    </w:p>
    <w:p w:rsidR="00824BCF" w:rsidRDefault="00CD5BC6" w:rsidP="00824BCF">
      <w:pPr>
        <w:ind w:left="567"/>
        <w:jc w:val="both"/>
        <w:rPr>
          <w:lang w:eastAsia="en-US"/>
        </w:rPr>
      </w:pPr>
      <w:r w:rsidRPr="00AD1B1A">
        <w:rPr>
          <w:lang w:eastAsia="en-US"/>
        </w:rPr>
        <w:t xml:space="preserve">Η </w:t>
      </w:r>
      <w:r w:rsidR="00390AE6" w:rsidRPr="00AD1B1A">
        <w:rPr>
          <w:lang w:eastAsia="en-US"/>
        </w:rPr>
        <w:t>εκπαίδευση</w:t>
      </w:r>
      <w:r w:rsidR="00824BCF">
        <w:rPr>
          <w:lang w:eastAsia="en-US"/>
        </w:rPr>
        <w:t xml:space="preserve"> και επιμόρφωση</w:t>
      </w:r>
      <w:r w:rsidR="00390AE6" w:rsidRPr="00AD1B1A">
        <w:rPr>
          <w:lang w:eastAsia="en-US"/>
        </w:rPr>
        <w:t xml:space="preserve"> των στελεχών της Δημόσιας Διοίκησης αποτελεί αναγκαία προϋπόθεση για την αναβάθμιση των προσφερόμενων υπηρεσιών</w:t>
      </w:r>
      <w:r w:rsidR="00824BCF">
        <w:rPr>
          <w:lang w:eastAsia="en-US"/>
        </w:rPr>
        <w:t xml:space="preserve"> προς τον πολίτη</w:t>
      </w:r>
      <w:r w:rsidR="00390AE6" w:rsidRPr="00AD1B1A">
        <w:rPr>
          <w:lang w:eastAsia="en-US"/>
        </w:rPr>
        <w:t xml:space="preserve"> και την προώθηση</w:t>
      </w:r>
      <w:r w:rsidR="00746262">
        <w:rPr>
          <w:lang w:eastAsia="en-US"/>
        </w:rPr>
        <w:t xml:space="preserve"> γενικότερα των απαραίτητων δ</w:t>
      </w:r>
      <w:r w:rsidR="005D6BD7" w:rsidRPr="00AD1B1A">
        <w:rPr>
          <w:lang w:eastAsia="en-US"/>
        </w:rPr>
        <w:t>ιοικητι</w:t>
      </w:r>
      <w:r w:rsidR="00746262">
        <w:rPr>
          <w:lang w:eastAsia="en-US"/>
        </w:rPr>
        <w:t>κών μ</w:t>
      </w:r>
      <w:r w:rsidRPr="00AD1B1A">
        <w:rPr>
          <w:lang w:eastAsia="en-US"/>
        </w:rPr>
        <w:t xml:space="preserve">εταρρυθμίσεων στη χώρα μας. </w:t>
      </w:r>
    </w:p>
    <w:p w:rsidR="00A72700" w:rsidRDefault="00A72700" w:rsidP="00824BCF">
      <w:pPr>
        <w:ind w:left="567"/>
        <w:jc w:val="both"/>
        <w:rPr>
          <w:lang w:eastAsia="en-US"/>
        </w:rPr>
      </w:pPr>
    </w:p>
    <w:p w:rsidR="005E5D1D" w:rsidRPr="00AD1B1A" w:rsidRDefault="00BA7B91" w:rsidP="00824BCF">
      <w:pPr>
        <w:ind w:left="567"/>
        <w:jc w:val="both"/>
        <w:rPr>
          <w:lang w:eastAsia="en-US"/>
        </w:rPr>
      </w:pPr>
      <w:r>
        <w:rPr>
          <w:lang w:eastAsia="en-US"/>
        </w:rPr>
        <w:t xml:space="preserve">Το ΙΝ.ΕΠ. θεωρεί την πολιτική και </w:t>
      </w:r>
      <w:r w:rsidR="0030462D">
        <w:rPr>
          <w:lang w:eastAsia="en-US"/>
        </w:rPr>
        <w:t xml:space="preserve">διοικητική ηγεσία όλων των φορέων και υπηρεσιών του δημοσίου άμεσους συνεργάτες </w:t>
      </w:r>
      <w:r w:rsidR="00E207AE" w:rsidRPr="005F4B25">
        <w:rPr>
          <w:lang w:eastAsia="en-US"/>
        </w:rPr>
        <w:t xml:space="preserve">για την επιτέλεση του έργου </w:t>
      </w:r>
      <w:r w:rsidR="00A72700">
        <w:rPr>
          <w:lang w:eastAsia="en-US"/>
        </w:rPr>
        <w:t>της ανάπτυξης</w:t>
      </w:r>
      <w:r w:rsidR="0030462D">
        <w:rPr>
          <w:lang w:eastAsia="en-US"/>
        </w:rPr>
        <w:t xml:space="preserve"> του ανθρώπινου δυναμικού στην Δημόσια Δ</w:t>
      </w:r>
      <w:r w:rsidR="00A72700">
        <w:rPr>
          <w:lang w:eastAsia="en-US"/>
        </w:rPr>
        <w:t xml:space="preserve">ιοίκηση και </w:t>
      </w:r>
      <w:r w:rsidR="005F4B25" w:rsidRPr="005F4B25">
        <w:rPr>
          <w:lang w:eastAsia="en-US"/>
        </w:rPr>
        <w:t>για το λόγο αυτό σας καλούμε</w:t>
      </w:r>
      <w:r w:rsidR="005F4B25">
        <w:rPr>
          <w:lang w:eastAsia="en-US"/>
        </w:rPr>
        <w:t xml:space="preserve"> </w:t>
      </w:r>
      <w:r w:rsidR="005D6BD7" w:rsidRPr="00AD1B1A">
        <w:rPr>
          <w:lang w:eastAsia="en-US"/>
        </w:rPr>
        <w:t xml:space="preserve">να </w:t>
      </w:r>
      <w:r w:rsidR="00CD5BC6" w:rsidRPr="00AD1B1A">
        <w:rPr>
          <w:lang w:eastAsia="en-US"/>
        </w:rPr>
        <w:t>συμβάλ</w:t>
      </w:r>
      <w:r w:rsidR="00E207AE">
        <w:rPr>
          <w:lang w:eastAsia="en-US"/>
        </w:rPr>
        <w:t>λ</w:t>
      </w:r>
      <w:r w:rsidR="00CD5BC6" w:rsidRPr="00AD1B1A">
        <w:rPr>
          <w:lang w:eastAsia="en-US"/>
        </w:rPr>
        <w:t>ετε στην απρόσκοπτη ενημέρωση όλων των ενδιαφερομένων υπαλλήλων</w:t>
      </w:r>
      <w:r w:rsidR="004A6D26" w:rsidRPr="004A6D26">
        <w:rPr>
          <w:lang w:eastAsia="en-US"/>
        </w:rPr>
        <w:t>,</w:t>
      </w:r>
      <w:r w:rsidR="005E5D1D" w:rsidRPr="00AD1B1A">
        <w:rPr>
          <w:lang w:eastAsia="en-US"/>
        </w:rPr>
        <w:t xml:space="preserve"> καθώς και </w:t>
      </w:r>
      <w:r w:rsidR="00CD5BC6" w:rsidRPr="00AD1B1A">
        <w:rPr>
          <w:lang w:eastAsia="en-US"/>
        </w:rPr>
        <w:t>των υπαλλήλων</w:t>
      </w:r>
      <w:r w:rsidR="005E5D1D" w:rsidRPr="00AD1B1A">
        <w:rPr>
          <w:lang w:eastAsia="en-US"/>
        </w:rPr>
        <w:t xml:space="preserve"> των εποπτευόμενων υπηρεσιών και φορέων σας.</w:t>
      </w:r>
    </w:p>
    <w:p w:rsidR="00236B2C" w:rsidRPr="004B384B" w:rsidRDefault="00236B2C" w:rsidP="00A72700">
      <w:pPr>
        <w:jc w:val="both"/>
        <w:rPr>
          <w:lang w:eastAsia="en-US"/>
        </w:rPr>
      </w:pPr>
    </w:p>
    <w:p w:rsidR="00DC4FA2" w:rsidRPr="00A72700" w:rsidRDefault="00DC4FA2" w:rsidP="00A72700">
      <w:pPr>
        <w:jc w:val="both"/>
        <w:rPr>
          <w:lang w:eastAsia="en-US"/>
        </w:rPr>
      </w:pPr>
      <w:r w:rsidRPr="00AD1B1A">
        <w:rPr>
          <w:lang w:eastAsia="en-US"/>
        </w:rPr>
        <w:t xml:space="preserve">Η παρούσα εγκύκλιος αναρτάται στο </w:t>
      </w:r>
      <w:r w:rsidRPr="00AD1B1A">
        <w:rPr>
          <w:lang w:val="en-US" w:eastAsia="en-US"/>
        </w:rPr>
        <w:t>site</w:t>
      </w:r>
      <w:r w:rsidRPr="00AD1B1A">
        <w:rPr>
          <w:lang w:eastAsia="en-US"/>
        </w:rPr>
        <w:t xml:space="preserve"> του Ε.Κ.Δ.Δ.Α.</w:t>
      </w:r>
    </w:p>
    <w:p w:rsidR="00824BCF" w:rsidRPr="00A72700" w:rsidRDefault="00824BCF" w:rsidP="00F15409">
      <w:pPr>
        <w:ind w:left="567" w:firstLine="567"/>
        <w:jc w:val="both"/>
        <w:rPr>
          <w:lang w:eastAsia="en-US"/>
        </w:rPr>
      </w:pPr>
    </w:p>
    <w:p w:rsidR="000C62C3" w:rsidRPr="004B384B" w:rsidRDefault="000C62C3" w:rsidP="008E6EA3">
      <w:pPr>
        <w:rPr>
          <w:lang w:eastAsia="en-US"/>
        </w:rPr>
      </w:pPr>
    </w:p>
    <w:p w:rsidR="000C62C3" w:rsidRPr="004B384B" w:rsidRDefault="000C62C3" w:rsidP="008E6EA3">
      <w:pPr>
        <w:rPr>
          <w:lang w:eastAsia="en-US"/>
        </w:rPr>
      </w:pPr>
    </w:p>
    <w:p w:rsidR="00B07F11" w:rsidRPr="00AD1B1A" w:rsidRDefault="00B07F11" w:rsidP="00CD76A0">
      <w:pPr>
        <w:ind w:left="360" w:hanging="360"/>
        <w:jc w:val="right"/>
        <w:rPr>
          <w:b/>
        </w:rPr>
      </w:pPr>
      <w:r w:rsidRPr="00AD1B1A">
        <w:rPr>
          <w:b/>
        </w:rPr>
        <w:t xml:space="preserve">Ο </w:t>
      </w:r>
      <w:r w:rsidR="00CD76A0" w:rsidRPr="00AD1B1A">
        <w:rPr>
          <w:b/>
        </w:rPr>
        <w:t xml:space="preserve"> </w:t>
      </w:r>
      <w:r w:rsidRPr="00AD1B1A">
        <w:rPr>
          <w:b/>
        </w:rPr>
        <w:t>Γενικός</w:t>
      </w:r>
      <w:r w:rsidR="00CD76A0" w:rsidRPr="00AD1B1A">
        <w:rPr>
          <w:b/>
        </w:rPr>
        <w:t xml:space="preserve"> </w:t>
      </w:r>
      <w:r w:rsidRPr="00AD1B1A">
        <w:rPr>
          <w:b/>
        </w:rPr>
        <w:t xml:space="preserve"> Γραμματέας</w:t>
      </w:r>
    </w:p>
    <w:p w:rsidR="00B07F11" w:rsidRPr="00AD1B1A" w:rsidRDefault="00B07F11" w:rsidP="00CD76A0">
      <w:pPr>
        <w:ind w:left="360" w:hanging="360"/>
        <w:jc w:val="right"/>
        <w:rPr>
          <w:b/>
        </w:rPr>
      </w:pPr>
    </w:p>
    <w:p w:rsidR="00B07F11" w:rsidRPr="00AD1B1A" w:rsidRDefault="00B07F11" w:rsidP="00CD76A0">
      <w:pPr>
        <w:ind w:left="360" w:hanging="360"/>
        <w:jc w:val="right"/>
        <w:rPr>
          <w:b/>
        </w:rPr>
      </w:pPr>
    </w:p>
    <w:p w:rsidR="00B07F11" w:rsidRPr="004B384B" w:rsidRDefault="00B07F11" w:rsidP="00CD76A0">
      <w:pPr>
        <w:ind w:left="360" w:hanging="360"/>
        <w:jc w:val="right"/>
        <w:rPr>
          <w:b/>
        </w:rPr>
      </w:pPr>
    </w:p>
    <w:p w:rsidR="00F21976" w:rsidRPr="004B384B" w:rsidRDefault="00F21976" w:rsidP="00CD76A0">
      <w:pPr>
        <w:ind w:left="360" w:hanging="360"/>
        <w:jc w:val="right"/>
        <w:rPr>
          <w:b/>
        </w:rPr>
      </w:pPr>
    </w:p>
    <w:p w:rsidR="00B07F11" w:rsidRPr="00AD1B1A" w:rsidRDefault="00E13D09" w:rsidP="00CD76A0">
      <w:pPr>
        <w:ind w:left="360" w:hanging="360"/>
        <w:jc w:val="right"/>
        <w:rPr>
          <w:b/>
        </w:rPr>
      </w:pPr>
      <w:r w:rsidRPr="00AD1B1A">
        <w:rPr>
          <w:b/>
        </w:rPr>
        <w:t xml:space="preserve"> </w:t>
      </w:r>
      <w:r w:rsidR="00B07F11" w:rsidRPr="00AD1B1A">
        <w:rPr>
          <w:b/>
        </w:rPr>
        <w:t xml:space="preserve">                           </w:t>
      </w:r>
      <w:r w:rsidR="00CD76A0" w:rsidRPr="00AD1B1A">
        <w:rPr>
          <w:b/>
        </w:rPr>
        <w:t xml:space="preserve">           </w:t>
      </w:r>
      <w:r w:rsidR="00B07F11" w:rsidRPr="00AD1B1A">
        <w:rPr>
          <w:b/>
        </w:rPr>
        <w:t>Νικόλαος Γ. Γεωργαράκης</w:t>
      </w:r>
    </w:p>
    <w:p w:rsidR="004C1A93" w:rsidRPr="004B384B" w:rsidRDefault="004C1A93" w:rsidP="00CD76A0">
      <w:pPr>
        <w:pStyle w:val="20"/>
        <w:tabs>
          <w:tab w:val="left" w:pos="567"/>
        </w:tabs>
        <w:spacing w:after="0" w:line="240" w:lineRule="auto"/>
        <w:ind w:left="0"/>
        <w:jc w:val="right"/>
      </w:pPr>
    </w:p>
    <w:p w:rsidR="00F21976" w:rsidRPr="004B384B" w:rsidRDefault="00F21976" w:rsidP="00CD76A0">
      <w:pPr>
        <w:pStyle w:val="20"/>
        <w:tabs>
          <w:tab w:val="left" w:pos="567"/>
        </w:tabs>
        <w:spacing w:after="0" w:line="240" w:lineRule="auto"/>
        <w:ind w:left="0"/>
        <w:jc w:val="right"/>
      </w:pPr>
    </w:p>
    <w:p w:rsidR="00EB6115" w:rsidRPr="004B384B" w:rsidRDefault="00EB6115" w:rsidP="00793FB1">
      <w:pPr>
        <w:pStyle w:val="20"/>
        <w:tabs>
          <w:tab w:val="left" w:pos="567"/>
        </w:tabs>
        <w:spacing w:after="0" w:line="240" w:lineRule="auto"/>
        <w:ind w:left="0"/>
      </w:pPr>
    </w:p>
    <w:p w:rsidR="00793FB1" w:rsidRPr="00AD1B1A" w:rsidRDefault="00C651D5" w:rsidP="00793FB1">
      <w:pPr>
        <w:pStyle w:val="20"/>
        <w:tabs>
          <w:tab w:val="left" w:pos="567"/>
        </w:tabs>
        <w:spacing w:after="0" w:line="240" w:lineRule="auto"/>
        <w:ind w:left="0"/>
      </w:pPr>
      <w:r w:rsidRPr="00AD1B1A">
        <w:t>Συν.</w:t>
      </w:r>
      <w:r w:rsidR="00793FB1" w:rsidRPr="00AD1B1A">
        <w:t xml:space="preserve"> 1.</w:t>
      </w:r>
      <w:r w:rsidRPr="00AD1B1A">
        <w:t xml:space="preserve"> </w:t>
      </w:r>
      <w:r w:rsidR="00793FB1" w:rsidRPr="00AD1B1A">
        <w:t>Πίνακας Αποδεκτών</w:t>
      </w:r>
    </w:p>
    <w:p w:rsidR="00A72700" w:rsidRDefault="00A72700" w:rsidP="00793FB1">
      <w:pPr>
        <w:pStyle w:val="20"/>
        <w:tabs>
          <w:tab w:val="left" w:pos="567"/>
        </w:tabs>
        <w:spacing w:after="0" w:line="240" w:lineRule="auto"/>
        <w:ind w:left="0"/>
      </w:pPr>
    </w:p>
    <w:p w:rsidR="00B17E1E" w:rsidRPr="004B384B" w:rsidRDefault="00B17E1E" w:rsidP="00793FB1">
      <w:pPr>
        <w:pStyle w:val="20"/>
        <w:tabs>
          <w:tab w:val="left" w:pos="567"/>
        </w:tabs>
        <w:spacing w:after="0" w:line="240" w:lineRule="auto"/>
        <w:ind w:left="0"/>
      </w:pPr>
    </w:p>
    <w:p w:rsidR="00B17E1E" w:rsidRPr="004B384B" w:rsidRDefault="00B17E1E" w:rsidP="00793FB1">
      <w:pPr>
        <w:pStyle w:val="20"/>
        <w:tabs>
          <w:tab w:val="left" w:pos="567"/>
        </w:tabs>
        <w:spacing w:after="0" w:line="240" w:lineRule="auto"/>
        <w:ind w:left="0"/>
      </w:pPr>
    </w:p>
    <w:p w:rsidR="00B17E1E" w:rsidRPr="004B384B" w:rsidRDefault="00B17E1E" w:rsidP="00793FB1">
      <w:pPr>
        <w:pStyle w:val="20"/>
        <w:tabs>
          <w:tab w:val="left" w:pos="567"/>
        </w:tabs>
        <w:spacing w:after="0" w:line="240" w:lineRule="auto"/>
        <w:ind w:left="0"/>
      </w:pPr>
    </w:p>
    <w:p w:rsidR="00B17E1E" w:rsidRPr="004B384B" w:rsidRDefault="00B17E1E" w:rsidP="00793FB1">
      <w:pPr>
        <w:pStyle w:val="20"/>
        <w:tabs>
          <w:tab w:val="left" w:pos="567"/>
        </w:tabs>
        <w:spacing w:after="0" w:line="240" w:lineRule="auto"/>
        <w:ind w:left="0"/>
      </w:pPr>
    </w:p>
    <w:p w:rsidR="00B17E1E" w:rsidRPr="004B384B" w:rsidRDefault="00B17E1E" w:rsidP="00793FB1">
      <w:pPr>
        <w:pStyle w:val="20"/>
        <w:tabs>
          <w:tab w:val="left" w:pos="567"/>
        </w:tabs>
        <w:spacing w:after="0" w:line="240" w:lineRule="auto"/>
        <w:ind w:left="0"/>
      </w:pPr>
    </w:p>
    <w:p w:rsidR="00C651D5" w:rsidRPr="00AD1B1A" w:rsidRDefault="00793FB1" w:rsidP="00793FB1">
      <w:pPr>
        <w:pStyle w:val="20"/>
        <w:tabs>
          <w:tab w:val="left" w:pos="567"/>
        </w:tabs>
        <w:spacing w:after="0" w:line="240" w:lineRule="auto"/>
        <w:ind w:left="0"/>
        <w:rPr>
          <w:b/>
        </w:rPr>
      </w:pPr>
      <w:r w:rsidRPr="00AD1B1A">
        <w:rPr>
          <w:lang w:val="en-US"/>
        </w:rPr>
        <w:t>E</w:t>
      </w:r>
      <w:r w:rsidR="00C651D5" w:rsidRPr="00AD1B1A">
        <w:rPr>
          <w:u w:val="single"/>
        </w:rPr>
        <w:t>σωτερική Διανομή</w:t>
      </w:r>
      <w:r w:rsidR="00C651D5" w:rsidRPr="00AD1B1A">
        <w:t>:</w:t>
      </w:r>
    </w:p>
    <w:p w:rsidR="00C651D5" w:rsidRPr="00AD1B1A" w:rsidRDefault="00C651D5" w:rsidP="006C5EE1">
      <w:pPr>
        <w:numPr>
          <w:ilvl w:val="0"/>
          <w:numId w:val="1"/>
        </w:numPr>
        <w:spacing w:before="60"/>
      </w:pPr>
      <w:r w:rsidRPr="00AD1B1A">
        <w:t>Γραφείο Γενικού Γραμματέα</w:t>
      </w:r>
    </w:p>
    <w:p w:rsidR="00C651D5" w:rsidRPr="00AD1B1A" w:rsidRDefault="00C651D5" w:rsidP="006C5EE1">
      <w:pPr>
        <w:numPr>
          <w:ilvl w:val="0"/>
          <w:numId w:val="1"/>
        </w:numPr>
        <w:spacing w:before="60"/>
      </w:pPr>
      <w:r w:rsidRPr="00AD1B1A">
        <w:t>Γραφείο Διευθυντή  ΙΝ.ΕΠ. (μέσω ηλεκτρονικού ταχυδρομείου)</w:t>
      </w:r>
    </w:p>
    <w:p w:rsidR="004C1A93" w:rsidRPr="00AD1B1A" w:rsidRDefault="004C1A93" w:rsidP="006C5EE1">
      <w:pPr>
        <w:numPr>
          <w:ilvl w:val="0"/>
          <w:numId w:val="1"/>
        </w:numPr>
        <w:spacing w:before="60"/>
      </w:pPr>
      <w:r w:rsidRPr="00AD1B1A">
        <w:t>Γραφείο Διευθυντή Ε.Σ.Δ.Δ</w:t>
      </w:r>
      <w:r w:rsidR="001C6893" w:rsidRPr="00AD1B1A">
        <w:t>.Α.</w:t>
      </w:r>
      <w:r w:rsidRPr="00AD1B1A">
        <w:t>. (μέσω ηλεκτρονικού ταχυδρομείου)</w:t>
      </w:r>
    </w:p>
    <w:p w:rsidR="00643DE7" w:rsidRPr="00AD1B1A" w:rsidRDefault="00643DE7" w:rsidP="006C5EE1">
      <w:pPr>
        <w:numPr>
          <w:ilvl w:val="0"/>
          <w:numId w:val="1"/>
        </w:numPr>
        <w:spacing w:before="60"/>
      </w:pPr>
      <w:r w:rsidRPr="00AD1B1A">
        <w:t>Γραφείο Διευθυντή Προγραμματισμού &amp; Ανάπτυξης (μέσω ηλεκτρονικού ταχυδρομείου)</w:t>
      </w:r>
    </w:p>
    <w:p w:rsidR="00C651D5" w:rsidRPr="00AD1B1A" w:rsidRDefault="00C651D5" w:rsidP="006C5EE1">
      <w:pPr>
        <w:numPr>
          <w:ilvl w:val="0"/>
          <w:numId w:val="1"/>
        </w:numPr>
        <w:spacing w:before="60"/>
      </w:pPr>
      <w:r w:rsidRPr="00AD1B1A">
        <w:t>Σύμβουλο Επιστημονικού Έργου ΙΝ.ΕΠ. (μέσω ηλεκτρονικού ταχυδρομείου)</w:t>
      </w:r>
    </w:p>
    <w:p w:rsidR="00C651D5" w:rsidRPr="00AD1B1A" w:rsidRDefault="00C651D5" w:rsidP="006C5EE1">
      <w:pPr>
        <w:numPr>
          <w:ilvl w:val="0"/>
          <w:numId w:val="1"/>
        </w:numPr>
        <w:spacing w:before="60"/>
      </w:pPr>
      <w:r w:rsidRPr="00AD1B1A">
        <w:t>Αυτοτελές Τμήμα Επικοινωνίας, Διεθνών  και Δημοσίων Σχέσεων (μέσω ηλεκτρονικού ταχυδρομείου)</w:t>
      </w:r>
    </w:p>
    <w:p w:rsidR="00C651D5" w:rsidRPr="00AD1B1A" w:rsidRDefault="00C651D5" w:rsidP="006C5EE1">
      <w:pPr>
        <w:numPr>
          <w:ilvl w:val="0"/>
          <w:numId w:val="1"/>
        </w:numPr>
        <w:spacing w:before="60"/>
      </w:pPr>
      <w:r w:rsidRPr="00AD1B1A">
        <w:t>Αυτοτελές Τμήμα Πιστοποίησης, Διαχείρισης Ποιότητας και Εσωτερικού Ελέγχου (μέσω ηλεκτρονικού ταχυδρομείου)</w:t>
      </w:r>
    </w:p>
    <w:p w:rsidR="00C651D5" w:rsidRPr="00AD1B1A" w:rsidRDefault="00C651D5" w:rsidP="006C5EE1">
      <w:pPr>
        <w:numPr>
          <w:ilvl w:val="0"/>
          <w:numId w:val="1"/>
        </w:numPr>
        <w:spacing w:before="60"/>
      </w:pPr>
      <w:r w:rsidRPr="00AD1B1A">
        <w:t>Τμήμα Διοικητικής και Εκπαιδευτικής Υποστήριξης ΙΝ.ΕΠ.</w:t>
      </w:r>
    </w:p>
    <w:p w:rsidR="00793FB1" w:rsidRPr="00AD1B1A" w:rsidRDefault="00C651D5" w:rsidP="006C5EE1">
      <w:pPr>
        <w:numPr>
          <w:ilvl w:val="0"/>
          <w:numId w:val="1"/>
        </w:numPr>
        <w:spacing w:before="60"/>
      </w:pPr>
      <w:r w:rsidRPr="00AD1B1A">
        <w:t>Τμήμα Συντονισμού ΙΝ.ΕΠ. (μέσω ηλεκτρονικού ταχυδρομείου)</w:t>
      </w:r>
    </w:p>
    <w:p w:rsidR="00EB6115" w:rsidRPr="00AD1B1A" w:rsidRDefault="00EB6115" w:rsidP="00EB6115">
      <w:pPr>
        <w:spacing w:before="60"/>
        <w:ind w:left="720"/>
      </w:pPr>
    </w:p>
    <w:p w:rsidR="004F294C" w:rsidRPr="00CD4E52" w:rsidRDefault="00824BCF" w:rsidP="004F294C">
      <w:pPr>
        <w:jc w:val="center"/>
        <w:rPr>
          <w:b/>
          <w:u w:val="single"/>
        </w:rPr>
      </w:pPr>
      <w:r>
        <w:rPr>
          <w:b/>
          <w:highlight w:val="yellow"/>
          <w:u w:val="single"/>
        </w:rPr>
        <w:br w:type="page"/>
      </w:r>
    </w:p>
    <w:p w:rsidR="009030B9" w:rsidRPr="00CD4E52" w:rsidRDefault="009030B9" w:rsidP="004F294C">
      <w:pPr>
        <w:jc w:val="center"/>
        <w:rPr>
          <w:b/>
          <w:u w:val="single"/>
        </w:rPr>
      </w:pPr>
    </w:p>
    <w:p w:rsidR="00064C56" w:rsidRDefault="00064C56" w:rsidP="00064C56">
      <w:pPr>
        <w:jc w:val="center"/>
        <w:rPr>
          <w:b/>
          <w:u w:val="single"/>
        </w:rPr>
      </w:pPr>
      <w:r w:rsidRPr="00AC2301">
        <w:rPr>
          <w:b/>
          <w:u w:val="single"/>
        </w:rPr>
        <w:t>ΠΙΝΑΚΑΣ ΑΠΟΔΕΚΤΩΝ</w:t>
      </w:r>
    </w:p>
    <w:p w:rsidR="00064C56" w:rsidRPr="00AC2301" w:rsidRDefault="00064C56" w:rsidP="00064C56">
      <w:pPr>
        <w:jc w:val="center"/>
        <w:rPr>
          <w:b/>
          <w:u w:val="single"/>
        </w:rPr>
      </w:pPr>
    </w:p>
    <w:p w:rsidR="00064C56" w:rsidRPr="00AC2301" w:rsidRDefault="00064C56" w:rsidP="00064C56">
      <w:pPr>
        <w:rPr>
          <w:b/>
          <w:u w:val="single"/>
        </w:rPr>
      </w:pPr>
      <w:r w:rsidRPr="00AC2301">
        <w:rPr>
          <w:b/>
          <w:u w:val="single"/>
        </w:rPr>
        <w:t>ΠΙΝΑΚΑΣ ΑΠΟΔΕΚΤΩΝ Α΄(με ηλεκτρονικό ταχυδρομείο):</w:t>
      </w:r>
    </w:p>
    <w:p w:rsidR="00064C56" w:rsidRPr="00AC2301" w:rsidRDefault="00064C56" w:rsidP="00064C56">
      <w:r w:rsidRPr="00AC2301">
        <w:t xml:space="preserve">1. Όλα τα Υπουργεία </w:t>
      </w:r>
    </w:p>
    <w:p w:rsidR="00064C56" w:rsidRPr="00AC2301" w:rsidRDefault="00064C56" w:rsidP="00064C56">
      <w:r w:rsidRPr="00AC2301">
        <w:t xml:space="preserve">- Γραφεία κ.κ. Γενικών και Ειδικών Γραμματέων </w:t>
      </w:r>
    </w:p>
    <w:p w:rsidR="00064C56" w:rsidRPr="00AC2301" w:rsidRDefault="00064C56" w:rsidP="00064C56">
      <w:r w:rsidRPr="00AC2301">
        <w:t xml:space="preserve">- Διευθύνσεις Διοικητικού </w:t>
      </w:r>
    </w:p>
    <w:p w:rsidR="00064C56" w:rsidRPr="00AC2301" w:rsidRDefault="00064C56" w:rsidP="00064C56">
      <w:r w:rsidRPr="00AC2301">
        <w:t>2. Όλες τις Ανεξάρτητες Διοικητικές Αρχές</w:t>
      </w:r>
    </w:p>
    <w:p w:rsidR="00064C56" w:rsidRPr="00AC2301" w:rsidRDefault="00064C56" w:rsidP="00064C56">
      <w:r w:rsidRPr="00AC2301">
        <w:t>3. Όλες τις Αποκεντρωμένες Διοικήσεις της Χώρας</w:t>
      </w:r>
    </w:p>
    <w:p w:rsidR="00064C56" w:rsidRDefault="00064C56" w:rsidP="00064C56">
      <w:r w:rsidRPr="00AC2301">
        <w:t>- Διευθύνσεις Διοίκησης</w:t>
      </w:r>
    </w:p>
    <w:p w:rsidR="00064C56" w:rsidRPr="00AC2301" w:rsidRDefault="00064C56" w:rsidP="00064C56"/>
    <w:p w:rsidR="00064C56" w:rsidRPr="00AC2301" w:rsidRDefault="00064C56" w:rsidP="00064C56">
      <w:pPr>
        <w:rPr>
          <w:b/>
          <w:u w:val="single"/>
        </w:rPr>
      </w:pPr>
      <w:r w:rsidRPr="00AC2301">
        <w:rPr>
          <w:b/>
          <w:u w:val="single"/>
        </w:rPr>
        <w:t>ΠΙΝΑΚΑΣ ΑΠΟΔΕΚΤΩΝ Β΄(με ηλεκτρονικό ταχυδρομείο):</w:t>
      </w:r>
    </w:p>
    <w:p w:rsidR="00064C56" w:rsidRPr="00AC2301" w:rsidRDefault="00064C56" w:rsidP="00064C56">
      <w:r w:rsidRPr="00AC2301">
        <w:t xml:space="preserve">1. Γενικό Επιθεωρητή Δημόσιας Διοίκησης </w:t>
      </w:r>
    </w:p>
    <w:p w:rsidR="00064C56" w:rsidRPr="00AC2301" w:rsidRDefault="00064C56" w:rsidP="00064C56">
      <w:r w:rsidRPr="00AC2301">
        <w:t>Λ. Κηφισίας 1-3 και Αλεξάνδρας , Τ.Κ. 115 23, Αθήνα</w:t>
      </w:r>
    </w:p>
    <w:p w:rsidR="00064C56" w:rsidRPr="00AC2301" w:rsidRDefault="00064C56" w:rsidP="00064C56">
      <w:r w:rsidRPr="00AC2301">
        <w:t xml:space="preserve">2. Σώμα Επιθεωρητών - Ελεγκτών Δημόσιας Διοίκησης </w:t>
      </w:r>
    </w:p>
    <w:p w:rsidR="00064C56" w:rsidRPr="00AC2301" w:rsidRDefault="00064C56" w:rsidP="00064C56">
      <w:r w:rsidRPr="00AC2301">
        <w:t>Συγγρού 60, Τ.Κ. 117 42,Αθήνα</w:t>
      </w:r>
    </w:p>
    <w:p w:rsidR="00064C56" w:rsidRPr="00AC2301" w:rsidRDefault="00064C56" w:rsidP="00064C56">
      <w:r w:rsidRPr="00AC2301">
        <w:t>3. Σώμα Επιθεωρητών – Ελεγκτών Υπουργείου Μεταφορών και Επικοινωνιών</w:t>
      </w:r>
    </w:p>
    <w:p w:rsidR="00064C56" w:rsidRPr="00AC2301" w:rsidRDefault="00064C56" w:rsidP="00064C56">
      <w:r w:rsidRPr="00AC2301">
        <w:t>Ανθίμου Γαζή 4 και Χρ. Λαδά, Τ.Κ. 101 91, Αθήνα</w:t>
      </w:r>
    </w:p>
    <w:p w:rsidR="00064C56" w:rsidRPr="00AC2301" w:rsidRDefault="00064C56" w:rsidP="00064C56">
      <w:r w:rsidRPr="00AC2301">
        <w:t xml:space="preserve">4. Σώμα Επιθεωρητών Υπηρεσιών Υγείας και Πρόνοιας </w:t>
      </w:r>
    </w:p>
    <w:p w:rsidR="00064C56" w:rsidRDefault="00064C56" w:rsidP="00064C56">
      <w:r w:rsidRPr="00AC2301">
        <w:t>Πειραιώς 205, Τ.Κ. 118 53, Αθήνα</w:t>
      </w:r>
    </w:p>
    <w:p w:rsidR="00064C56" w:rsidRPr="00AC2301" w:rsidRDefault="00064C56" w:rsidP="00064C56"/>
    <w:p w:rsidR="00064C56" w:rsidRPr="00AC2301" w:rsidRDefault="00064C56" w:rsidP="00064C56">
      <w:pPr>
        <w:rPr>
          <w:b/>
          <w:u w:val="single"/>
        </w:rPr>
      </w:pPr>
      <w:r>
        <w:rPr>
          <w:b/>
          <w:u w:val="single"/>
        </w:rPr>
        <w:t>ΠΙΝΑΚΑΣ ΑΠΟΔΕΚΤΩΝ Γ’</w:t>
      </w:r>
      <w:r w:rsidRPr="00AC2301">
        <w:rPr>
          <w:b/>
          <w:u w:val="single"/>
        </w:rPr>
        <w:t xml:space="preserve"> (με ηλεκτρονικό ταχυδρομείο): </w:t>
      </w:r>
    </w:p>
    <w:p w:rsidR="00064C56" w:rsidRPr="00AC2301" w:rsidRDefault="00064C56" w:rsidP="00064C56">
      <w:r w:rsidRPr="00AC2301">
        <w:t>1. Γραφεία κ.κ. Γενικών Γραμματέων Αποκεντρωμένων Διοικήσεων</w:t>
      </w:r>
    </w:p>
    <w:p w:rsidR="00064C56" w:rsidRDefault="00064C56" w:rsidP="00064C56">
      <w:r w:rsidRPr="00AC2301">
        <w:t>2. Γραφεία κ.κ. Περιφερειαρχών</w:t>
      </w:r>
    </w:p>
    <w:p w:rsidR="00064C56" w:rsidRPr="00AC2301" w:rsidRDefault="00064C56" w:rsidP="00064C56">
      <w:r>
        <w:t>3. Αυτοτελή Τμήματα Εκπαίδευσης Αποκεντρωμένων Διοικήσεων</w:t>
      </w:r>
      <w:r w:rsidRPr="006B6D0F">
        <w:t xml:space="preserve"> (με την ευθύνη ενημέρωσης των φορέων της περιοχής ευθύνης τους)</w:t>
      </w:r>
    </w:p>
    <w:p w:rsidR="00064C56" w:rsidRPr="00C91334" w:rsidRDefault="00064C56" w:rsidP="00064C56">
      <w:r>
        <w:t xml:space="preserve">   </w:t>
      </w:r>
    </w:p>
    <w:p w:rsidR="009030B9" w:rsidRPr="00064C56" w:rsidRDefault="009030B9" w:rsidP="004F294C">
      <w:pPr>
        <w:jc w:val="center"/>
        <w:rPr>
          <w:b/>
          <w:u w:val="single"/>
        </w:rPr>
      </w:pPr>
    </w:p>
    <w:sectPr w:rsidR="009030B9" w:rsidRPr="00064C56" w:rsidSect="00F64206">
      <w:footerReference w:type="even" r:id="rId14"/>
      <w:footerReference w:type="default" r:id="rId15"/>
      <w:pgSz w:w="11906" w:h="16838"/>
      <w:pgMar w:top="1440"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56C" w:rsidRDefault="00A8156C">
      <w:r>
        <w:separator/>
      </w:r>
    </w:p>
  </w:endnote>
  <w:endnote w:type="continuationSeparator" w:id="0">
    <w:p w:rsidR="00A8156C" w:rsidRDefault="00A8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gHelveticaUCPol">
    <w:panose1 w:val="00000000000000000000"/>
    <w:charset w:val="A1"/>
    <w:family w:val="swiss"/>
    <w:notTrueType/>
    <w:pitch w:val="default"/>
    <w:sig w:usb0="00000081" w:usb1="00000000" w:usb2="00000000" w:usb3="00000000" w:csb0="00000008"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FD" w:rsidRDefault="00EF0475" w:rsidP="00FE1DA7">
    <w:pPr>
      <w:pStyle w:val="a7"/>
      <w:framePr w:wrap="around" w:vAnchor="text" w:hAnchor="margin" w:xAlign="right" w:y="1"/>
      <w:rPr>
        <w:rStyle w:val="a8"/>
      </w:rPr>
    </w:pPr>
    <w:r>
      <w:rPr>
        <w:rStyle w:val="a8"/>
      </w:rPr>
      <w:fldChar w:fldCharType="begin"/>
    </w:r>
    <w:r w:rsidR="00C31EFD">
      <w:rPr>
        <w:rStyle w:val="a8"/>
      </w:rPr>
      <w:instrText xml:space="preserve">PAGE  </w:instrText>
    </w:r>
    <w:r>
      <w:rPr>
        <w:rStyle w:val="a8"/>
      </w:rPr>
      <w:fldChar w:fldCharType="end"/>
    </w:r>
  </w:p>
  <w:p w:rsidR="00C31EFD" w:rsidRDefault="00C31EFD" w:rsidP="006E17B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FD" w:rsidRDefault="00EF0475" w:rsidP="00FE1DA7">
    <w:pPr>
      <w:pStyle w:val="a7"/>
      <w:framePr w:wrap="around" w:vAnchor="text" w:hAnchor="margin" w:xAlign="right" w:y="1"/>
      <w:rPr>
        <w:rStyle w:val="a8"/>
      </w:rPr>
    </w:pPr>
    <w:r>
      <w:rPr>
        <w:rStyle w:val="a8"/>
      </w:rPr>
      <w:fldChar w:fldCharType="begin"/>
    </w:r>
    <w:r w:rsidR="00C31EFD">
      <w:rPr>
        <w:rStyle w:val="a8"/>
      </w:rPr>
      <w:instrText xml:space="preserve">PAGE  </w:instrText>
    </w:r>
    <w:r>
      <w:rPr>
        <w:rStyle w:val="a8"/>
      </w:rPr>
      <w:fldChar w:fldCharType="separate"/>
    </w:r>
    <w:r w:rsidR="00F87F6D">
      <w:rPr>
        <w:rStyle w:val="a8"/>
        <w:noProof/>
      </w:rPr>
      <w:t>1</w:t>
    </w:r>
    <w:r>
      <w:rPr>
        <w:rStyle w:val="a8"/>
      </w:rPr>
      <w:fldChar w:fldCharType="end"/>
    </w:r>
  </w:p>
  <w:p w:rsidR="00824BCF" w:rsidRDefault="00C73418" w:rsidP="00C73418">
    <w:pPr>
      <w:pStyle w:val="a7"/>
      <w:pBdr>
        <w:top w:val="single" w:sz="4" w:space="1" w:color="0000FF"/>
      </w:pBdr>
      <w:rPr>
        <w:rFonts w:ascii="Arial" w:hAnsi="Arial" w:cs="Arial"/>
        <w:sz w:val="16"/>
      </w:rPr>
    </w:pPr>
    <w:r w:rsidRPr="00E369AC">
      <w:rPr>
        <w:rFonts w:ascii="Arial" w:hAnsi="Arial" w:cs="Arial"/>
        <w:sz w:val="16"/>
      </w:rPr>
      <w:t xml:space="preserve">Πληροφορίες:  </w:t>
    </w:r>
    <w:r w:rsidR="001F5482">
      <w:rPr>
        <w:rFonts w:ascii="Arial" w:hAnsi="Arial" w:cs="Arial"/>
        <w:sz w:val="16"/>
      </w:rPr>
      <w:t>Διονυσία Σγούρου</w:t>
    </w:r>
    <w:r w:rsidRPr="00E369AC">
      <w:rPr>
        <w:rFonts w:ascii="Arial" w:hAnsi="Arial" w:cs="Arial"/>
        <w:sz w:val="16"/>
      </w:rPr>
      <w:t xml:space="preserve">, Τηλ.: + 30 </w:t>
    </w:r>
    <w:r w:rsidR="001F5482">
      <w:rPr>
        <w:rFonts w:ascii="Arial" w:hAnsi="Arial" w:cs="Arial"/>
        <w:sz w:val="16"/>
      </w:rPr>
      <w:t>213-1306 236</w:t>
    </w:r>
    <w:r w:rsidRPr="00E369AC">
      <w:rPr>
        <w:rFonts w:ascii="Arial" w:hAnsi="Arial" w:cs="Arial"/>
        <w:sz w:val="16"/>
      </w:rPr>
      <w:t>, fax: + 30 213-1306  441,</w:t>
    </w:r>
  </w:p>
  <w:p w:rsidR="00C31EFD" w:rsidRPr="00824BCF" w:rsidRDefault="00824BCF" w:rsidP="00824BCF">
    <w:pPr>
      <w:pStyle w:val="a7"/>
      <w:pBdr>
        <w:top w:val="single" w:sz="4" w:space="1" w:color="0000FF"/>
      </w:pBdr>
      <w:rPr>
        <w:rFonts w:ascii="Arial" w:hAnsi="Arial" w:cs="Arial"/>
        <w:sz w:val="16"/>
      </w:rPr>
    </w:pPr>
    <w:r w:rsidRPr="00CD4E52">
      <w:rPr>
        <w:rFonts w:ascii="Arial" w:hAnsi="Arial" w:cs="Arial"/>
        <w:sz w:val="16"/>
      </w:rPr>
      <w:t xml:space="preserve"> </w:t>
    </w:r>
    <w:r w:rsidRPr="00824BCF">
      <w:rPr>
        <w:rFonts w:ascii="Arial" w:hAnsi="Arial" w:cs="Arial"/>
        <w:sz w:val="16"/>
        <w:lang w:val="fr-FR"/>
      </w:rPr>
      <w:t>e</w:t>
    </w:r>
    <w:r w:rsidRPr="001F5482">
      <w:rPr>
        <w:rFonts w:ascii="Arial" w:hAnsi="Arial" w:cs="Arial"/>
        <w:sz w:val="16"/>
        <w:lang w:val="fr-FR"/>
      </w:rPr>
      <w:t>-</w:t>
    </w:r>
    <w:r w:rsidRPr="00824BCF">
      <w:rPr>
        <w:rFonts w:ascii="Arial" w:hAnsi="Arial" w:cs="Arial"/>
        <w:sz w:val="16"/>
        <w:lang w:val="fr-FR"/>
      </w:rPr>
      <w:t>mail</w:t>
    </w:r>
    <w:r w:rsidRPr="001F5482">
      <w:rPr>
        <w:rFonts w:ascii="Arial" w:hAnsi="Arial" w:cs="Arial"/>
        <w:sz w:val="16"/>
        <w:lang w:val="fr-FR"/>
      </w:rPr>
      <w:t xml:space="preserve">:   </w:t>
    </w:r>
    <w:hyperlink r:id="rId1" w:history="1">
      <w:r w:rsidR="001F5482" w:rsidRPr="000A7CAB">
        <w:rPr>
          <w:rStyle w:val="-"/>
          <w:rFonts w:ascii="Arial" w:hAnsi="Arial" w:cs="Arial"/>
          <w:sz w:val="16"/>
          <w:lang w:val="fr-FR"/>
        </w:rPr>
        <w:t>dsgourou@ekdd.gr</w:t>
      </w:r>
    </w:hyperlink>
    <w:r w:rsidRPr="001F5482">
      <w:rPr>
        <w:rFonts w:ascii="Arial" w:hAnsi="Arial" w:cs="Arial"/>
        <w:sz w:val="16"/>
        <w:lang w:val="fr-FR"/>
      </w:rPr>
      <w:t xml:space="preserve">   </w:t>
    </w:r>
    <w:r w:rsidR="00C73418" w:rsidRPr="00E369AC">
      <w:rPr>
        <w:rFonts w:ascii="Arial" w:hAnsi="Arial" w:cs="Arial"/>
        <w:sz w:val="16"/>
      </w:rPr>
      <w:t>Ταχ</w:t>
    </w:r>
    <w:r w:rsidR="00C73418" w:rsidRPr="001F5482">
      <w:rPr>
        <w:rFonts w:ascii="Arial" w:hAnsi="Arial" w:cs="Arial"/>
        <w:sz w:val="16"/>
        <w:lang w:val="fr-FR"/>
      </w:rPr>
      <w:t xml:space="preserve">. </w:t>
    </w:r>
    <w:r w:rsidR="00C73418" w:rsidRPr="00E369AC">
      <w:rPr>
        <w:rFonts w:ascii="Arial" w:hAnsi="Arial" w:cs="Arial"/>
        <w:sz w:val="16"/>
      </w:rPr>
      <w:t>Διεύθυνσ</w:t>
    </w:r>
    <w:r>
      <w:rPr>
        <w:rFonts w:ascii="Arial" w:hAnsi="Arial" w:cs="Arial"/>
        <w:sz w:val="16"/>
      </w:rPr>
      <w:t>η: Πειραιώς 211 • 177 78 Ταύρος</w:t>
    </w:r>
    <w:r w:rsidRPr="00824BCF">
      <w:rPr>
        <w:rFonts w:ascii="Arial" w:hAnsi="Arial" w:cs="Arial"/>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56C" w:rsidRDefault="00A8156C">
      <w:r>
        <w:separator/>
      </w:r>
    </w:p>
  </w:footnote>
  <w:footnote w:type="continuationSeparator" w:id="0">
    <w:p w:rsidR="00A8156C" w:rsidRDefault="00A81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72F"/>
    <w:multiLevelType w:val="hybridMultilevel"/>
    <w:tmpl w:val="BE4CE2EA"/>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0A422BE1"/>
    <w:multiLevelType w:val="hybridMultilevel"/>
    <w:tmpl w:val="1784762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nsid w:val="28864A34"/>
    <w:multiLevelType w:val="hybridMultilevel"/>
    <w:tmpl w:val="85AE0D7C"/>
    <w:lvl w:ilvl="0" w:tplc="0408000B">
      <w:start w:val="1"/>
      <w:numFmt w:val="bullet"/>
      <w:lvlText w:val=""/>
      <w:lvlJc w:val="left"/>
      <w:pPr>
        <w:ind w:left="1287" w:hanging="360"/>
      </w:pPr>
      <w:rPr>
        <w:rFonts w:ascii="Wingdings" w:hAnsi="Wingdings" w:hint="default"/>
      </w:rPr>
    </w:lvl>
    <w:lvl w:ilvl="1" w:tplc="DCF428CA">
      <w:numFmt w:val="bullet"/>
      <w:lvlText w:val="•"/>
      <w:lvlJc w:val="left"/>
      <w:pPr>
        <w:ind w:left="2007" w:hanging="360"/>
      </w:pPr>
      <w:rPr>
        <w:rFonts w:ascii="Calibri" w:eastAsia="Cambria" w:hAnsi="Calibri" w:cs="MgHelveticaUCPol" w:hint="default"/>
        <w:color w:val="6265A8"/>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nsid w:val="2E147DD1"/>
    <w:multiLevelType w:val="hybridMultilevel"/>
    <w:tmpl w:val="2D40648C"/>
    <w:lvl w:ilvl="0" w:tplc="0408000B">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
    <w:nsid w:val="3FDC1CB7"/>
    <w:multiLevelType w:val="multilevel"/>
    <w:tmpl w:val="8146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8C03BF"/>
    <w:multiLevelType w:val="hybridMultilevel"/>
    <w:tmpl w:val="BC663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0211D0"/>
    <w:multiLevelType w:val="hybridMultilevel"/>
    <w:tmpl w:val="29FC2812"/>
    <w:lvl w:ilvl="0" w:tplc="0408000F">
      <w:start w:val="1"/>
      <w:numFmt w:val="decimal"/>
      <w:lvlText w:val="%1."/>
      <w:lvlJc w:val="lef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nsid w:val="4EED1A7E"/>
    <w:multiLevelType w:val="multilevel"/>
    <w:tmpl w:val="A6D0FB9E"/>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i/>
      </w:rPr>
    </w:lvl>
    <w:lvl w:ilvl="2">
      <w:start w:val="1"/>
      <w:numFmt w:val="decimal"/>
      <w:isLgl/>
      <w:lvlText w:val="%1.%2.%3."/>
      <w:lvlJc w:val="left"/>
      <w:pPr>
        <w:ind w:left="1494" w:hanging="720"/>
      </w:pPr>
      <w:rPr>
        <w:rFonts w:hint="default"/>
        <w:i/>
      </w:rPr>
    </w:lvl>
    <w:lvl w:ilvl="3">
      <w:start w:val="1"/>
      <w:numFmt w:val="decimal"/>
      <w:isLgl/>
      <w:lvlText w:val="%1.%2.%3.%4."/>
      <w:lvlJc w:val="left"/>
      <w:pPr>
        <w:ind w:left="1701" w:hanging="720"/>
      </w:pPr>
      <w:rPr>
        <w:rFonts w:hint="default"/>
        <w:i/>
      </w:rPr>
    </w:lvl>
    <w:lvl w:ilvl="4">
      <w:start w:val="1"/>
      <w:numFmt w:val="decimal"/>
      <w:isLgl/>
      <w:lvlText w:val="%1.%2.%3.%4.%5."/>
      <w:lvlJc w:val="left"/>
      <w:pPr>
        <w:ind w:left="2268" w:hanging="1080"/>
      </w:pPr>
      <w:rPr>
        <w:rFonts w:hint="default"/>
        <w:i/>
      </w:rPr>
    </w:lvl>
    <w:lvl w:ilvl="5">
      <w:start w:val="1"/>
      <w:numFmt w:val="decimal"/>
      <w:isLgl/>
      <w:lvlText w:val="%1.%2.%3.%4.%5.%6."/>
      <w:lvlJc w:val="left"/>
      <w:pPr>
        <w:ind w:left="2475" w:hanging="1080"/>
      </w:pPr>
      <w:rPr>
        <w:rFonts w:hint="default"/>
        <w:i/>
      </w:rPr>
    </w:lvl>
    <w:lvl w:ilvl="6">
      <w:start w:val="1"/>
      <w:numFmt w:val="decimal"/>
      <w:isLgl/>
      <w:lvlText w:val="%1.%2.%3.%4.%5.%6.%7."/>
      <w:lvlJc w:val="left"/>
      <w:pPr>
        <w:ind w:left="3042" w:hanging="1440"/>
      </w:pPr>
      <w:rPr>
        <w:rFonts w:hint="default"/>
        <w:i/>
      </w:rPr>
    </w:lvl>
    <w:lvl w:ilvl="7">
      <w:start w:val="1"/>
      <w:numFmt w:val="decimal"/>
      <w:isLgl/>
      <w:lvlText w:val="%1.%2.%3.%4.%5.%6.%7.%8."/>
      <w:lvlJc w:val="left"/>
      <w:pPr>
        <w:ind w:left="3249" w:hanging="1440"/>
      </w:pPr>
      <w:rPr>
        <w:rFonts w:hint="default"/>
        <w:i/>
      </w:rPr>
    </w:lvl>
    <w:lvl w:ilvl="8">
      <w:start w:val="1"/>
      <w:numFmt w:val="decimal"/>
      <w:isLgl/>
      <w:lvlText w:val="%1.%2.%3.%4.%5.%6.%7.%8.%9."/>
      <w:lvlJc w:val="left"/>
      <w:pPr>
        <w:ind w:left="3816" w:hanging="1800"/>
      </w:pPr>
      <w:rPr>
        <w:rFonts w:hint="default"/>
        <w:i/>
      </w:rPr>
    </w:lvl>
  </w:abstractNum>
  <w:abstractNum w:abstractNumId="8">
    <w:nsid w:val="53B80DD8"/>
    <w:multiLevelType w:val="multilevel"/>
    <w:tmpl w:val="7CFEA70E"/>
    <w:lvl w:ilvl="0">
      <w:start w:val="3"/>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55607D62"/>
    <w:multiLevelType w:val="hybridMultilevel"/>
    <w:tmpl w:val="6D12BDC0"/>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7C8561D"/>
    <w:multiLevelType w:val="hybridMultilevel"/>
    <w:tmpl w:val="ABDED42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9666473"/>
    <w:multiLevelType w:val="hybridMultilevel"/>
    <w:tmpl w:val="81FC1104"/>
    <w:lvl w:ilvl="0" w:tplc="3EE083F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ED7D77"/>
    <w:multiLevelType w:val="hybridMultilevel"/>
    <w:tmpl w:val="54EA1D08"/>
    <w:lvl w:ilvl="0" w:tplc="04080001">
      <w:start w:val="1"/>
      <w:numFmt w:val="bullet"/>
      <w:lvlText w:val=""/>
      <w:lvlJc w:val="left"/>
      <w:pPr>
        <w:ind w:left="1920" w:hanging="360"/>
      </w:pPr>
      <w:rPr>
        <w:rFonts w:ascii="Symbol" w:hAnsi="Symbol" w:hint="default"/>
      </w:rPr>
    </w:lvl>
    <w:lvl w:ilvl="1" w:tplc="04080003">
      <w:start w:val="1"/>
      <w:numFmt w:val="bullet"/>
      <w:lvlText w:val="o"/>
      <w:lvlJc w:val="left"/>
      <w:pPr>
        <w:ind w:left="2640" w:hanging="360"/>
      </w:pPr>
      <w:rPr>
        <w:rFonts w:ascii="Courier New" w:hAnsi="Courier New" w:cs="Courier New" w:hint="default"/>
      </w:rPr>
    </w:lvl>
    <w:lvl w:ilvl="2" w:tplc="04080005">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13">
    <w:nsid w:val="65AF46DF"/>
    <w:multiLevelType w:val="multilevel"/>
    <w:tmpl w:val="30245004"/>
    <w:lvl w:ilvl="0">
      <w:start w:val="1"/>
      <w:numFmt w:val="bullet"/>
      <w:pStyle w:val="TableNormal"/>
      <w:lvlText w:val=""/>
      <w:lvlJc w:val="left"/>
      <w:pPr>
        <w:tabs>
          <w:tab w:val="num" w:pos="360"/>
        </w:tabs>
        <w:ind w:left="360" w:hanging="360"/>
      </w:pPr>
      <w:rPr>
        <w:rFonts w:ascii="Symbol" w:hAnsi="Symbol" w:hint="default"/>
      </w:rPr>
    </w:lvl>
    <w:lvl w:ilvl="1">
      <w:start w:val="4"/>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AF61AF0"/>
    <w:multiLevelType w:val="hybridMultilevel"/>
    <w:tmpl w:val="2EB65F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74FB14D8"/>
    <w:multiLevelType w:val="hybridMultilevel"/>
    <w:tmpl w:val="382EBE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8B21F38"/>
    <w:multiLevelType w:val="hybridMultilevel"/>
    <w:tmpl w:val="9F529A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A957229"/>
    <w:multiLevelType w:val="hybridMultilevel"/>
    <w:tmpl w:val="D8EA1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8"/>
  </w:num>
  <w:num w:numId="7">
    <w:abstractNumId w:val="1"/>
  </w:num>
  <w:num w:numId="8">
    <w:abstractNumId w:val="7"/>
  </w:num>
  <w:num w:numId="9">
    <w:abstractNumId w:val="2"/>
  </w:num>
  <w:num w:numId="10">
    <w:abstractNumId w:val="3"/>
  </w:num>
  <w:num w:numId="11">
    <w:abstractNumId w:val="9"/>
  </w:num>
  <w:num w:numId="12">
    <w:abstractNumId w:val="15"/>
  </w:num>
  <w:num w:numId="13">
    <w:abstractNumId w:val="5"/>
  </w:num>
  <w:num w:numId="14">
    <w:abstractNumId w:val="11"/>
  </w:num>
  <w:num w:numId="15">
    <w:abstractNumId w:val="16"/>
  </w:num>
  <w:num w:numId="16">
    <w:abstractNumId w:val="17"/>
  </w:num>
  <w:num w:numId="17">
    <w:abstractNumId w:val="10"/>
  </w:num>
  <w:num w:numId="18">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characterSpacingControl w:val="doNotCompress"/>
  <w:hdrShapeDefaults>
    <o:shapedefaults v:ext="edit" spidmax="5122"/>
  </w:hdrShapeDefaults>
  <w:footnotePr>
    <w:footnote w:id="-1"/>
    <w:footnote w:id="0"/>
  </w:footnotePr>
  <w:endnotePr>
    <w:endnote w:id="-1"/>
    <w:endnote w:id="0"/>
  </w:endnotePr>
  <w:compat/>
  <w:rsids>
    <w:rsidRoot w:val="000A6323"/>
    <w:rsid w:val="00003836"/>
    <w:rsid w:val="000102BE"/>
    <w:rsid w:val="00011F11"/>
    <w:rsid w:val="00017084"/>
    <w:rsid w:val="00017D40"/>
    <w:rsid w:val="000241DA"/>
    <w:rsid w:val="00026784"/>
    <w:rsid w:val="00032F29"/>
    <w:rsid w:val="000337EA"/>
    <w:rsid w:val="00034C5E"/>
    <w:rsid w:val="000369FB"/>
    <w:rsid w:val="0004047C"/>
    <w:rsid w:val="000521BA"/>
    <w:rsid w:val="0005260E"/>
    <w:rsid w:val="00064C56"/>
    <w:rsid w:val="00065A0B"/>
    <w:rsid w:val="00071DE5"/>
    <w:rsid w:val="00081F49"/>
    <w:rsid w:val="000825B6"/>
    <w:rsid w:val="00084311"/>
    <w:rsid w:val="000877F2"/>
    <w:rsid w:val="00090340"/>
    <w:rsid w:val="00092971"/>
    <w:rsid w:val="000952C6"/>
    <w:rsid w:val="00095981"/>
    <w:rsid w:val="00095E09"/>
    <w:rsid w:val="000A0745"/>
    <w:rsid w:val="000A1CC8"/>
    <w:rsid w:val="000A3014"/>
    <w:rsid w:val="000A37C5"/>
    <w:rsid w:val="000A6323"/>
    <w:rsid w:val="000A731E"/>
    <w:rsid w:val="000B0452"/>
    <w:rsid w:val="000B3DF5"/>
    <w:rsid w:val="000C431A"/>
    <w:rsid w:val="000C62C3"/>
    <w:rsid w:val="000C7111"/>
    <w:rsid w:val="000D010A"/>
    <w:rsid w:val="000D4A75"/>
    <w:rsid w:val="000E1E7F"/>
    <w:rsid w:val="000E2864"/>
    <w:rsid w:val="000E3EAB"/>
    <w:rsid w:val="000F1A7E"/>
    <w:rsid w:val="000F2AA8"/>
    <w:rsid w:val="000F42F9"/>
    <w:rsid w:val="0010364B"/>
    <w:rsid w:val="0010519E"/>
    <w:rsid w:val="00105FD0"/>
    <w:rsid w:val="00116B16"/>
    <w:rsid w:val="001176F0"/>
    <w:rsid w:val="00117F9B"/>
    <w:rsid w:val="00121995"/>
    <w:rsid w:val="00126F6D"/>
    <w:rsid w:val="001302C4"/>
    <w:rsid w:val="00135E79"/>
    <w:rsid w:val="00136F1B"/>
    <w:rsid w:val="00141A26"/>
    <w:rsid w:val="001427ED"/>
    <w:rsid w:val="00145A25"/>
    <w:rsid w:val="00145D5E"/>
    <w:rsid w:val="0015145A"/>
    <w:rsid w:val="00152F89"/>
    <w:rsid w:val="001556B4"/>
    <w:rsid w:val="001633F3"/>
    <w:rsid w:val="00163439"/>
    <w:rsid w:val="001660FA"/>
    <w:rsid w:val="001673A1"/>
    <w:rsid w:val="001709B4"/>
    <w:rsid w:val="0017416F"/>
    <w:rsid w:val="001751D3"/>
    <w:rsid w:val="0018081E"/>
    <w:rsid w:val="0018129A"/>
    <w:rsid w:val="0018191E"/>
    <w:rsid w:val="00181B92"/>
    <w:rsid w:val="0018291A"/>
    <w:rsid w:val="0018306E"/>
    <w:rsid w:val="00183BB7"/>
    <w:rsid w:val="00185CA1"/>
    <w:rsid w:val="001910CA"/>
    <w:rsid w:val="00192364"/>
    <w:rsid w:val="001963E5"/>
    <w:rsid w:val="00196CDD"/>
    <w:rsid w:val="001A191A"/>
    <w:rsid w:val="001A1F6B"/>
    <w:rsid w:val="001A5577"/>
    <w:rsid w:val="001A6CCD"/>
    <w:rsid w:val="001A736F"/>
    <w:rsid w:val="001B5D5B"/>
    <w:rsid w:val="001B617D"/>
    <w:rsid w:val="001B779D"/>
    <w:rsid w:val="001C1803"/>
    <w:rsid w:val="001C40B7"/>
    <w:rsid w:val="001C6893"/>
    <w:rsid w:val="001C6957"/>
    <w:rsid w:val="001C7B8A"/>
    <w:rsid w:val="001D498A"/>
    <w:rsid w:val="001D5021"/>
    <w:rsid w:val="001E0885"/>
    <w:rsid w:val="001E1E42"/>
    <w:rsid w:val="001E6D6D"/>
    <w:rsid w:val="001F0DF4"/>
    <w:rsid w:val="001F4879"/>
    <w:rsid w:val="001F5482"/>
    <w:rsid w:val="00200A45"/>
    <w:rsid w:val="002055B7"/>
    <w:rsid w:val="00206043"/>
    <w:rsid w:val="00211AFA"/>
    <w:rsid w:val="002138B2"/>
    <w:rsid w:val="00214CEE"/>
    <w:rsid w:val="00222012"/>
    <w:rsid w:val="00223043"/>
    <w:rsid w:val="002230E5"/>
    <w:rsid w:val="00224B64"/>
    <w:rsid w:val="00226865"/>
    <w:rsid w:val="002278D9"/>
    <w:rsid w:val="00231594"/>
    <w:rsid w:val="002350D7"/>
    <w:rsid w:val="00236B2C"/>
    <w:rsid w:val="002377E0"/>
    <w:rsid w:val="00240A87"/>
    <w:rsid w:val="00240D53"/>
    <w:rsid w:val="002428FB"/>
    <w:rsid w:val="00246FE3"/>
    <w:rsid w:val="00252281"/>
    <w:rsid w:val="002604BB"/>
    <w:rsid w:val="0026079B"/>
    <w:rsid w:val="0026740C"/>
    <w:rsid w:val="00267C9D"/>
    <w:rsid w:val="002712EE"/>
    <w:rsid w:val="00276D9B"/>
    <w:rsid w:val="00280031"/>
    <w:rsid w:val="00291C43"/>
    <w:rsid w:val="002A0030"/>
    <w:rsid w:val="002A1778"/>
    <w:rsid w:val="002A23FE"/>
    <w:rsid w:val="002A651D"/>
    <w:rsid w:val="002A7531"/>
    <w:rsid w:val="002B1211"/>
    <w:rsid w:val="002B74F3"/>
    <w:rsid w:val="002C2060"/>
    <w:rsid w:val="002C5F93"/>
    <w:rsid w:val="002C6513"/>
    <w:rsid w:val="002C65B6"/>
    <w:rsid w:val="002C7416"/>
    <w:rsid w:val="002D16A7"/>
    <w:rsid w:val="002D335A"/>
    <w:rsid w:val="002D5ADD"/>
    <w:rsid w:val="002E010E"/>
    <w:rsid w:val="002E0C8E"/>
    <w:rsid w:val="002E45EE"/>
    <w:rsid w:val="002E4C6A"/>
    <w:rsid w:val="002E50AD"/>
    <w:rsid w:val="002E54EF"/>
    <w:rsid w:val="002F60AA"/>
    <w:rsid w:val="002F7A1F"/>
    <w:rsid w:val="002F7CBD"/>
    <w:rsid w:val="0030462D"/>
    <w:rsid w:val="00306244"/>
    <w:rsid w:val="00306D20"/>
    <w:rsid w:val="00307E18"/>
    <w:rsid w:val="003117D7"/>
    <w:rsid w:val="0031398D"/>
    <w:rsid w:val="0032007E"/>
    <w:rsid w:val="00324294"/>
    <w:rsid w:val="00324929"/>
    <w:rsid w:val="00325B9E"/>
    <w:rsid w:val="003266D7"/>
    <w:rsid w:val="00326EC7"/>
    <w:rsid w:val="00327DBC"/>
    <w:rsid w:val="0033047A"/>
    <w:rsid w:val="00331415"/>
    <w:rsid w:val="00336B9D"/>
    <w:rsid w:val="0033706F"/>
    <w:rsid w:val="00341B99"/>
    <w:rsid w:val="00341D6D"/>
    <w:rsid w:val="00344834"/>
    <w:rsid w:val="00352427"/>
    <w:rsid w:val="00353C08"/>
    <w:rsid w:val="003568DF"/>
    <w:rsid w:val="00360829"/>
    <w:rsid w:val="00367C57"/>
    <w:rsid w:val="00367F5D"/>
    <w:rsid w:val="00370F85"/>
    <w:rsid w:val="003714E7"/>
    <w:rsid w:val="003741EE"/>
    <w:rsid w:val="00375049"/>
    <w:rsid w:val="00380778"/>
    <w:rsid w:val="003815A0"/>
    <w:rsid w:val="00381A3B"/>
    <w:rsid w:val="00385FF7"/>
    <w:rsid w:val="00387586"/>
    <w:rsid w:val="00387FF7"/>
    <w:rsid w:val="00390755"/>
    <w:rsid w:val="00390AE6"/>
    <w:rsid w:val="00393D05"/>
    <w:rsid w:val="00394779"/>
    <w:rsid w:val="00397A65"/>
    <w:rsid w:val="003A73EF"/>
    <w:rsid w:val="003B10E2"/>
    <w:rsid w:val="003B1237"/>
    <w:rsid w:val="003B1B9F"/>
    <w:rsid w:val="003B204F"/>
    <w:rsid w:val="003B34EB"/>
    <w:rsid w:val="003B53BC"/>
    <w:rsid w:val="003B7641"/>
    <w:rsid w:val="003B7C5A"/>
    <w:rsid w:val="003C090F"/>
    <w:rsid w:val="003C2932"/>
    <w:rsid w:val="003C4549"/>
    <w:rsid w:val="003C69F4"/>
    <w:rsid w:val="003D0AAE"/>
    <w:rsid w:val="003D3B19"/>
    <w:rsid w:val="003D6F62"/>
    <w:rsid w:val="003E19A5"/>
    <w:rsid w:val="003E1F80"/>
    <w:rsid w:val="003E2482"/>
    <w:rsid w:val="003E2DDF"/>
    <w:rsid w:val="003E7454"/>
    <w:rsid w:val="0040099E"/>
    <w:rsid w:val="0040498E"/>
    <w:rsid w:val="00407420"/>
    <w:rsid w:val="00410CDD"/>
    <w:rsid w:val="00413533"/>
    <w:rsid w:val="00413DCD"/>
    <w:rsid w:val="0042079E"/>
    <w:rsid w:val="004241A3"/>
    <w:rsid w:val="00425DAA"/>
    <w:rsid w:val="0042655D"/>
    <w:rsid w:val="0043119F"/>
    <w:rsid w:val="00435BEA"/>
    <w:rsid w:val="00445655"/>
    <w:rsid w:val="00446A02"/>
    <w:rsid w:val="00447E24"/>
    <w:rsid w:val="004526FD"/>
    <w:rsid w:val="00453B77"/>
    <w:rsid w:val="0045689D"/>
    <w:rsid w:val="00463975"/>
    <w:rsid w:val="004653CE"/>
    <w:rsid w:val="00467E57"/>
    <w:rsid w:val="00467F29"/>
    <w:rsid w:val="00470C97"/>
    <w:rsid w:val="00471861"/>
    <w:rsid w:val="00471F82"/>
    <w:rsid w:val="00472FCD"/>
    <w:rsid w:val="0047323A"/>
    <w:rsid w:val="00474820"/>
    <w:rsid w:val="00476965"/>
    <w:rsid w:val="00477379"/>
    <w:rsid w:val="00481915"/>
    <w:rsid w:val="00481E3C"/>
    <w:rsid w:val="00483346"/>
    <w:rsid w:val="00486831"/>
    <w:rsid w:val="00495AD2"/>
    <w:rsid w:val="00496F7A"/>
    <w:rsid w:val="004A1FF2"/>
    <w:rsid w:val="004A2A8C"/>
    <w:rsid w:val="004A382B"/>
    <w:rsid w:val="004A56B4"/>
    <w:rsid w:val="004A6BCC"/>
    <w:rsid w:val="004A6D26"/>
    <w:rsid w:val="004A7D1D"/>
    <w:rsid w:val="004B384B"/>
    <w:rsid w:val="004B3854"/>
    <w:rsid w:val="004B6D28"/>
    <w:rsid w:val="004C0994"/>
    <w:rsid w:val="004C1A93"/>
    <w:rsid w:val="004C26BC"/>
    <w:rsid w:val="004C27E2"/>
    <w:rsid w:val="004C2A14"/>
    <w:rsid w:val="004C5CA8"/>
    <w:rsid w:val="004C6A38"/>
    <w:rsid w:val="004D3355"/>
    <w:rsid w:val="004D4824"/>
    <w:rsid w:val="004E0638"/>
    <w:rsid w:val="004E4763"/>
    <w:rsid w:val="004F2238"/>
    <w:rsid w:val="004F27BD"/>
    <w:rsid w:val="004F294C"/>
    <w:rsid w:val="004F57E2"/>
    <w:rsid w:val="004F7FB2"/>
    <w:rsid w:val="005001C8"/>
    <w:rsid w:val="00501BBA"/>
    <w:rsid w:val="005026EA"/>
    <w:rsid w:val="00504C9D"/>
    <w:rsid w:val="00505F0B"/>
    <w:rsid w:val="005112AA"/>
    <w:rsid w:val="005120B7"/>
    <w:rsid w:val="005142AD"/>
    <w:rsid w:val="0052318B"/>
    <w:rsid w:val="005235FB"/>
    <w:rsid w:val="00532793"/>
    <w:rsid w:val="00536453"/>
    <w:rsid w:val="0053656C"/>
    <w:rsid w:val="00552910"/>
    <w:rsid w:val="00553237"/>
    <w:rsid w:val="0055511F"/>
    <w:rsid w:val="00561AB3"/>
    <w:rsid w:val="00561DC8"/>
    <w:rsid w:val="00562725"/>
    <w:rsid w:val="0056386B"/>
    <w:rsid w:val="005670F5"/>
    <w:rsid w:val="00570695"/>
    <w:rsid w:val="005720BC"/>
    <w:rsid w:val="00572766"/>
    <w:rsid w:val="00582ED5"/>
    <w:rsid w:val="00587C4F"/>
    <w:rsid w:val="00592414"/>
    <w:rsid w:val="00596F47"/>
    <w:rsid w:val="005A0ECC"/>
    <w:rsid w:val="005A3F88"/>
    <w:rsid w:val="005A60BF"/>
    <w:rsid w:val="005A613A"/>
    <w:rsid w:val="005B3931"/>
    <w:rsid w:val="005B3E02"/>
    <w:rsid w:val="005B5C3F"/>
    <w:rsid w:val="005C0511"/>
    <w:rsid w:val="005C09E8"/>
    <w:rsid w:val="005C0BF8"/>
    <w:rsid w:val="005C307C"/>
    <w:rsid w:val="005C36D2"/>
    <w:rsid w:val="005C4EDC"/>
    <w:rsid w:val="005C4FE6"/>
    <w:rsid w:val="005C5C11"/>
    <w:rsid w:val="005C7F94"/>
    <w:rsid w:val="005D0981"/>
    <w:rsid w:val="005D39EA"/>
    <w:rsid w:val="005D6BD7"/>
    <w:rsid w:val="005D759A"/>
    <w:rsid w:val="005D7FCE"/>
    <w:rsid w:val="005E0F48"/>
    <w:rsid w:val="005E1B99"/>
    <w:rsid w:val="005E31B5"/>
    <w:rsid w:val="005E5C84"/>
    <w:rsid w:val="005E5D1D"/>
    <w:rsid w:val="005E6E04"/>
    <w:rsid w:val="005F219E"/>
    <w:rsid w:val="005F4040"/>
    <w:rsid w:val="005F4B25"/>
    <w:rsid w:val="006024AA"/>
    <w:rsid w:val="00602657"/>
    <w:rsid w:val="0060356D"/>
    <w:rsid w:val="0061026A"/>
    <w:rsid w:val="006232ED"/>
    <w:rsid w:val="00624B35"/>
    <w:rsid w:val="006270B7"/>
    <w:rsid w:val="00631768"/>
    <w:rsid w:val="00631976"/>
    <w:rsid w:val="00632FDF"/>
    <w:rsid w:val="006342EC"/>
    <w:rsid w:val="006352AF"/>
    <w:rsid w:val="00640617"/>
    <w:rsid w:val="00641F6B"/>
    <w:rsid w:val="00642A07"/>
    <w:rsid w:val="0064329C"/>
    <w:rsid w:val="00643DE7"/>
    <w:rsid w:val="00646D8E"/>
    <w:rsid w:val="0065043B"/>
    <w:rsid w:val="00650ED2"/>
    <w:rsid w:val="00652BF9"/>
    <w:rsid w:val="0065560A"/>
    <w:rsid w:val="00660B51"/>
    <w:rsid w:val="00661D6A"/>
    <w:rsid w:val="00661F48"/>
    <w:rsid w:val="006622EF"/>
    <w:rsid w:val="00662666"/>
    <w:rsid w:val="00663761"/>
    <w:rsid w:val="00663AD2"/>
    <w:rsid w:val="006656D1"/>
    <w:rsid w:val="00671415"/>
    <w:rsid w:val="0067375B"/>
    <w:rsid w:val="00677915"/>
    <w:rsid w:val="00683CDA"/>
    <w:rsid w:val="00683CE5"/>
    <w:rsid w:val="00684B06"/>
    <w:rsid w:val="00685E97"/>
    <w:rsid w:val="00686212"/>
    <w:rsid w:val="00686B49"/>
    <w:rsid w:val="00686B62"/>
    <w:rsid w:val="0069079E"/>
    <w:rsid w:val="00691787"/>
    <w:rsid w:val="00692078"/>
    <w:rsid w:val="00692A1D"/>
    <w:rsid w:val="00696675"/>
    <w:rsid w:val="006B1E8C"/>
    <w:rsid w:val="006B2122"/>
    <w:rsid w:val="006B2D0A"/>
    <w:rsid w:val="006B447D"/>
    <w:rsid w:val="006B5388"/>
    <w:rsid w:val="006C3554"/>
    <w:rsid w:val="006C396D"/>
    <w:rsid w:val="006C4563"/>
    <w:rsid w:val="006C4C35"/>
    <w:rsid w:val="006C5635"/>
    <w:rsid w:val="006C5A41"/>
    <w:rsid w:val="006C5EE1"/>
    <w:rsid w:val="006D192C"/>
    <w:rsid w:val="006D318F"/>
    <w:rsid w:val="006D44D6"/>
    <w:rsid w:val="006D4DA0"/>
    <w:rsid w:val="006D5398"/>
    <w:rsid w:val="006D60D1"/>
    <w:rsid w:val="006E17BB"/>
    <w:rsid w:val="006E22C4"/>
    <w:rsid w:val="006E651C"/>
    <w:rsid w:val="006F2645"/>
    <w:rsid w:val="006F2BB2"/>
    <w:rsid w:val="006F3CE0"/>
    <w:rsid w:val="006F4229"/>
    <w:rsid w:val="0070133D"/>
    <w:rsid w:val="00702581"/>
    <w:rsid w:val="00705F4D"/>
    <w:rsid w:val="00707212"/>
    <w:rsid w:val="007073BA"/>
    <w:rsid w:val="00707CBF"/>
    <w:rsid w:val="0071611D"/>
    <w:rsid w:val="00717CE6"/>
    <w:rsid w:val="00727030"/>
    <w:rsid w:val="00727EDB"/>
    <w:rsid w:val="007306FE"/>
    <w:rsid w:val="00732AAF"/>
    <w:rsid w:val="007354B5"/>
    <w:rsid w:val="00737557"/>
    <w:rsid w:val="00744099"/>
    <w:rsid w:val="00744CC1"/>
    <w:rsid w:val="00746262"/>
    <w:rsid w:val="00746CFF"/>
    <w:rsid w:val="00747D37"/>
    <w:rsid w:val="007509F8"/>
    <w:rsid w:val="007521F3"/>
    <w:rsid w:val="007540E8"/>
    <w:rsid w:val="00755836"/>
    <w:rsid w:val="0076000A"/>
    <w:rsid w:val="007609A2"/>
    <w:rsid w:val="00766295"/>
    <w:rsid w:val="00766A23"/>
    <w:rsid w:val="007672A2"/>
    <w:rsid w:val="007703DF"/>
    <w:rsid w:val="0077204A"/>
    <w:rsid w:val="007726A3"/>
    <w:rsid w:val="00772DFD"/>
    <w:rsid w:val="007822C6"/>
    <w:rsid w:val="0078541C"/>
    <w:rsid w:val="0079222A"/>
    <w:rsid w:val="00793FB1"/>
    <w:rsid w:val="00795CB4"/>
    <w:rsid w:val="00797C56"/>
    <w:rsid w:val="007A3D9A"/>
    <w:rsid w:val="007A3EF1"/>
    <w:rsid w:val="007A4A05"/>
    <w:rsid w:val="007A6BD7"/>
    <w:rsid w:val="007A7900"/>
    <w:rsid w:val="007B009B"/>
    <w:rsid w:val="007B2E33"/>
    <w:rsid w:val="007B4317"/>
    <w:rsid w:val="007B626F"/>
    <w:rsid w:val="007B7744"/>
    <w:rsid w:val="007B7FF8"/>
    <w:rsid w:val="007D0CDA"/>
    <w:rsid w:val="007D3022"/>
    <w:rsid w:val="007D3F9C"/>
    <w:rsid w:val="007F0DFD"/>
    <w:rsid w:val="007F1FF8"/>
    <w:rsid w:val="007F2FF0"/>
    <w:rsid w:val="007F7CFF"/>
    <w:rsid w:val="00801FB8"/>
    <w:rsid w:val="00802769"/>
    <w:rsid w:val="0080412A"/>
    <w:rsid w:val="00804791"/>
    <w:rsid w:val="0081050A"/>
    <w:rsid w:val="008113E6"/>
    <w:rsid w:val="00815E24"/>
    <w:rsid w:val="00817D25"/>
    <w:rsid w:val="008228EE"/>
    <w:rsid w:val="00823C95"/>
    <w:rsid w:val="00824125"/>
    <w:rsid w:val="00824439"/>
    <w:rsid w:val="00824BCF"/>
    <w:rsid w:val="008300B1"/>
    <w:rsid w:val="008376DD"/>
    <w:rsid w:val="008454D4"/>
    <w:rsid w:val="00846313"/>
    <w:rsid w:val="00847D45"/>
    <w:rsid w:val="0085517D"/>
    <w:rsid w:val="0085683B"/>
    <w:rsid w:val="00862622"/>
    <w:rsid w:val="00864F55"/>
    <w:rsid w:val="0086680C"/>
    <w:rsid w:val="00867DFA"/>
    <w:rsid w:val="00870448"/>
    <w:rsid w:val="00871156"/>
    <w:rsid w:val="00881F21"/>
    <w:rsid w:val="00882989"/>
    <w:rsid w:val="00883EE8"/>
    <w:rsid w:val="0088467C"/>
    <w:rsid w:val="00884D8F"/>
    <w:rsid w:val="00886528"/>
    <w:rsid w:val="008937BF"/>
    <w:rsid w:val="00893EF8"/>
    <w:rsid w:val="00894BE7"/>
    <w:rsid w:val="00896078"/>
    <w:rsid w:val="0089696F"/>
    <w:rsid w:val="008A350A"/>
    <w:rsid w:val="008A369C"/>
    <w:rsid w:val="008A4E54"/>
    <w:rsid w:val="008A6637"/>
    <w:rsid w:val="008B0E56"/>
    <w:rsid w:val="008B275C"/>
    <w:rsid w:val="008B344E"/>
    <w:rsid w:val="008B6B9B"/>
    <w:rsid w:val="008C6958"/>
    <w:rsid w:val="008C69BE"/>
    <w:rsid w:val="008D0FBF"/>
    <w:rsid w:val="008D3DBA"/>
    <w:rsid w:val="008D72C2"/>
    <w:rsid w:val="008E0EEF"/>
    <w:rsid w:val="008E6EA3"/>
    <w:rsid w:val="008F0BC0"/>
    <w:rsid w:val="008F1F3A"/>
    <w:rsid w:val="008F2460"/>
    <w:rsid w:val="008F49AF"/>
    <w:rsid w:val="008F6AE4"/>
    <w:rsid w:val="009008BD"/>
    <w:rsid w:val="009030B9"/>
    <w:rsid w:val="0090516B"/>
    <w:rsid w:val="009052DA"/>
    <w:rsid w:val="009056F3"/>
    <w:rsid w:val="00911FA2"/>
    <w:rsid w:val="00912236"/>
    <w:rsid w:val="009132BD"/>
    <w:rsid w:val="0091499A"/>
    <w:rsid w:val="00915626"/>
    <w:rsid w:val="009217D3"/>
    <w:rsid w:val="00924A42"/>
    <w:rsid w:val="00930842"/>
    <w:rsid w:val="00930B1B"/>
    <w:rsid w:val="009326DA"/>
    <w:rsid w:val="00940E8F"/>
    <w:rsid w:val="00942A14"/>
    <w:rsid w:val="009436FD"/>
    <w:rsid w:val="00943EB6"/>
    <w:rsid w:val="0094605C"/>
    <w:rsid w:val="009518D6"/>
    <w:rsid w:val="0095382C"/>
    <w:rsid w:val="009610D3"/>
    <w:rsid w:val="00965630"/>
    <w:rsid w:val="0097157C"/>
    <w:rsid w:val="00977F98"/>
    <w:rsid w:val="009821CB"/>
    <w:rsid w:val="00983769"/>
    <w:rsid w:val="0098560D"/>
    <w:rsid w:val="0099182C"/>
    <w:rsid w:val="00992EAB"/>
    <w:rsid w:val="009933C1"/>
    <w:rsid w:val="00993469"/>
    <w:rsid w:val="009952C9"/>
    <w:rsid w:val="00996C29"/>
    <w:rsid w:val="009A1466"/>
    <w:rsid w:val="009A1BBE"/>
    <w:rsid w:val="009A4DB7"/>
    <w:rsid w:val="009A7E56"/>
    <w:rsid w:val="009B165F"/>
    <w:rsid w:val="009B1A2F"/>
    <w:rsid w:val="009B29A9"/>
    <w:rsid w:val="009B3877"/>
    <w:rsid w:val="009B77B3"/>
    <w:rsid w:val="009C14E4"/>
    <w:rsid w:val="009C2316"/>
    <w:rsid w:val="009C5300"/>
    <w:rsid w:val="009C7981"/>
    <w:rsid w:val="009C7C94"/>
    <w:rsid w:val="009D035F"/>
    <w:rsid w:val="009D3C0C"/>
    <w:rsid w:val="009D7BA8"/>
    <w:rsid w:val="009E2100"/>
    <w:rsid w:val="009E2E54"/>
    <w:rsid w:val="009E59D2"/>
    <w:rsid w:val="009E7C8B"/>
    <w:rsid w:val="009F0B08"/>
    <w:rsid w:val="009F167C"/>
    <w:rsid w:val="00A01A1E"/>
    <w:rsid w:val="00A05164"/>
    <w:rsid w:val="00A100CF"/>
    <w:rsid w:val="00A14023"/>
    <w:rsid w:val="00A14C31"/>
    <w:rsid w:val="00A23B81"/>
    <w:rsid w:val="00A26656"/>
    <w:rsid w:val="00A277F4"/>
    <w:rsid w:val="00A3254B"/>
    <w:rsid w:val="00A352D5"/>
    <w:rsid w:val="00A35864"/>
    <w:rsid w:val="00A35BD0"/>
    <w:rsid w:val="00A40342"/>
    <w:rsid w:val="00A40763"/>
    <w:rsid w:val="00A422F2"/>
    <w:rsid w:val="00A434C3"/>
    <w:rsid w:val="00A513C5"/>
    <w:rsid w:val="00A5191E"/>
    <w:rsid w:val="00A5296B"/>
    <w:rsid w:val="00A52EA4"/>
    <w:rsid w:val="00A55DFE"/>
    <w:rsid w:val="00A5767E"/>
    <w:rsid w:val="00A57C84"/>
    <w:rsid w:val="00A71F13"/>
    <w:rsid w:val="00A72700"/>
    <w:rsid w:val="00A72947"/>
    <w:rsid w:val="00A74163"/>
    <w:rsid w:val="00A77C8F"/>
    <w:rsid w:val="00A77FC4"/>
    <w:rsid w:val="00A812A4"/>
    <w:rsid w:val="00A8156C"/>
    <w:rsid w:val="00A83CDC"/>
    <w:rsid w:val="00A84073"/>
    <w:rsid w:val="00A85516"/>
    <w:rsid w:val="00A872A3"/>
    <w:rsid w:val="00A92061"/>
    <w:rsid w:val="00AA0D06"/>
    <w:rsid w:val="00AA14E6"/>
    <w:rsid w:val="00AA1CD6"/>
    <w:rsid w:val="00AA2C75"/>
    <w:rsid w:val="00AA3E1F"/>
    <w:rsid w:val="00AA3F57"/>
    <w:rsid w:val="00AB171C"/>
    <w:rsid w:val="00AB1726"/>
    <w:rsid w:val="00AB2B39"/>
    <w:rsid w:val="00AB6BDD"/>
    <w:rsid w:val="00AC3578"/>
    <w:rsid w:val="00AC4FBB"/>
    <w:rsid w:val="00AC6456"/>
    <w:rsid w:val="00AD1B1A"/>
    <w:rsid w:val="00AD4092"/>
    <w:rsid w:val="00AD4659"/>
    <w:rsid w:val="00AD6F8D"/>
    <w:rsid w:val="00AD7682"/>
    <w:rsid w:val="00AE2127"/>
    <w:rsid w:val="00AE30A8"/>
    <w:rsid w:val="00AE3978"/>
    <w:rsid w:val="00AE571F"/>
    <w:rsid w:val="00AF42A1"/>
    <w:rsid w:val="00B01DD9"/>
    <w:rsid w:val="00B0213D"/>
    <w:rsid w:val="00B03B26"/>
    <w:rsid w:val="00B04EA9"/>
    <w:rsid w:val="00B07A97"/>
    <w:rsid w:val="00B07F11"/>
    <w:rsid w:val="00B10401"/>
    <w:rsid w:val="00B1618D"/>
    <w:rsid w:val="00B167B1"/>
    <w:rsid w:val="00B17E1E"/>
    <w:rsid w:val="00B206BF"/>
    <w:rsid w:val="00B24FC4"/>
    <w:rsid w:val="00B3081F"/>
    <w:rsid w:val="00B30834"/>
    <w:rsid w:val="00B30BEA"/>
    <w:rsid w:val="00B33A7B"/>
    <w:rsid w:val="00B35320"/>
    <w:rsid w:val="00B376DC"/>
    <w:rsid w:val="00B4307D"/>
    <w:rsid w:val="00B45FF4"/>
    <w:rsid w:val="00B503C5"/>
    <w:rsid w:val="00B516AC"/>
    <w:rsid w:val="00B52562"/>
    <w:rsid w:val="00B62287"/>
    <w:rsid w:val="00B65938"/>
    <w:rsid w:val="00B6713E"/>
    <w:rsid w:val="00B716B7"/>
    <w:rsid w:val="00B72BF7"/>
    <w:rsid w:val="00B72EF4"/>
    <w:rsid w:val="00B74B88"/>
    <w:rsid w:val="00B7763C"/>
    <w:rsid w:val="00B845F4"/>
    <w:rsid w:val="00B85CF7"/>
    <w:rsid w:val="00B865B5"/>
    <w:rsid w:val="00B87BA6"/>
    <w:rsid w:val="00B90447"/>
    <w:rsid w:val="00B92980"/>
    <w:rsid w:val="00BA0A6E"/>
    <w:rsid w:val="00BA3D77"/>
    <w:rsid w:val="00BA7B91"/>
    <w:rsid w:val="00BB28AB"/>
    <w:rsid w:val="00BC0A52"/>
    <w:rsid w:val="00BC2555"/>
    <w:rsid w:val="00BC5C6D"/>
    <w:rsid w:val="00BC69BE"/>
    <w:rsid w:val="00BD0D4B"/>
    <w:rsid w:val="00BE2F5D"/>
    <w:rsid w:val="00BE44A2"/>
    <w:rsid w:val="00BE4D68"/>
    <w:rsid w:val="00BF070B"/>
    <w:rsid w:val="00BF233A"/>
    <w:rsid w:val="00BF2FE5"/>
    <w:rsid w:val="00BF3A1E"/>
    <w:rsid w:val="00BF70FC"/>
    <w:rsid w:val="00C02132"/>
    <w:rsid w:val="00C022AE"/>
    <w:rsid w:val="00C043DF"/>
    <w:rsid w:val="00C04BD5"/>
    <w:rsid w:val="00C04F89"/>
    <w:rsid w:val="00C0501F"/>
    <w:rsid w:val="00C05FAE"/>
    <w:rsid w:val="00C078B4"/>
    <w:rsid w:val="00C104DF"/>
    <w:rsid w:val="00C13BED"/>
    <w:rsid w:val="00C13E9B"/>
    <w:rsid w:val="00C20802"/>
    <w:rsid w:val="00C21CC2"/>
    <w:rsid w:val="00C22CB1"/>
    <w:rsid w:val="00C24828"/>
    <w:rsid w:val="00C24D05"/>
    <w:rsid w:val="00C269B3"/>
    <w:rsid w:val="00C302F7"/>
    <w:rsid w:val="00C306BB"/>
    <w:rsid w:val="00C30A20"/>
    <w:rsid w:val="00C31EFD"/>
    <w:rsid w:val="00C3202B"/>
    <w:rsid w:val="00C342A6"/>
    <w:rsid w:val="00C40777"/>
    <w:rsid w:val="00C41779"/>
    <w:rsid w:val="00C438E9"/>
    <w:rsid w:val="00C4630F"/>
    <w:rsid w:val="00C46822"/>
    <w:rsid w:val="00C62855"/>
    <w:rsid w:val="00C651D5"/>
    <w:rsid w:val="00C65DDC"/>
    <w:rsid w:val="00C73418"/>
    <w:rsid w:val="00C73CCD"/>
    <w:rsid w:val="00C76E33"/>
    <w:rsid w:val="00C834FA"/>
    <w:rsid w:val="00C9044F"/>
    <w:rsid w:val="00C919BF"/>
    <w:rsid w:val="00C9258C"/>
    <w:rsid w:val="00C93741"/>
    <w:rsid w:val="00C93804"/>
    <w:rsid w:val="00C97558"/>
    <w:rsid w:val="00CA02DE"/>
    <w:rsid w:val="00CA13DD"/>
    <w:rsid w:val="00CA623E"/>
    <w:rsid w:val="00CA7C84"/>
    <w:rsid w:val="00CB1ACD"/>
    <w:rsid w:val="00CB2C0E"/>
    <w:rsid w:val="00CB2FDB"/>
    <w:rsid w:val="00CB3DF5"/>
    <w:rsid w:val="00CB5594"/>
    <w:rsid w:val="00CB6552"/>
    <w:rsid w:val="00CB783F"/>
    <w:rsid w:val="00CC3E96"/>
    <w:rsid w:val="00CC4E7F"/>
    <w:rsid w:val="00CD0138"/>
    <w:rsid w:val="00CD4E52"/>
    <w:rsid w:val="00CD5BC6"/>
    <w:rsid w:val="00CD745C"/>
    <w:rsid w:val="00CD76A0"/>
    <w:rsid w:val="00CE1695"/>
    <w:rsid w:val="00CE52AE"/>
    <w:rsid w:val="00CE70B5"/>
    <w:rsid w:val="00CE763F"/>
    <w:rsid w:val="00CF09D5"/>
    <w:rsid w:val="00CF17BE"/>
    <w:rsid w:val="00D00E1C"/>
    <w:rsid w:val="00D042C0"/>
    <w:rsid w:val="00D0451D"/>
    <w:rsid w:val="00D04F45"/>
    <w:rsid w:val="00D04F9B"/>
    <w:rsid w:val="00D06343"/>
    <w:rsid w:val="00D11C21"/>
    <w:rsid w:val="00D145F6"/>
    <w:rsid w:val="00D14D57"/>
    <w:rsid w:val="00D1585F"/>
    <w:rsid w:val="00D22694"/>
    <w:rsid w:val="00D229D3"/>
    <w:rsid w:val="00D233EB"/>
    <w:rsid w:val="00D23510"/>
    <w:rsid w:val="00D25E81"/>
    <w:rsid w:val="00D27957"/>
    <w:rsid w:val="00D302D0"/>
    <w:rsid w:val="00D31321"/>
    <w:rsid w:val="00D34C83"/>
    <w:rsid w:val="00D35189"/>
    <w:rsid w:val="00D433D6"/>
    <w:rsid w:val="00D451CC"/>
    <w:rsid w:val="00D519F0"/>
    <w:rsid w:val="00D51ABA"/>
    <w:rsid w:val="00D5215C"/>
    <w:rsid w:val="00D54F50"/>
    <w:rsid w:val="00D5692F"/>
    <w:rsid w:val="00D56E24"/>
    <w:rsid w:val="00D6208C"/>
    <w:rsid w:val="00D62AA2"/>
    <w:rsid w:val="00D6599A"/>
    <w:rsid w:val="00D668E2"/>
    <w:rsid w:val="00D679CA"/>
    <w:rsid w:val="00D731A1"/>
    <w:rsid w:val="00D7482D"/>
    <w:rsid w:val="00D777B9"/>
    <w:rsid w:val="00D80BE9"/>
    <w:rsid w:val="00D819A2"/>
    <w:rsid w:val="00D845D2"/>
    <w:rsid w:val="00D94C78"/>
    <w:rsid w:val="00DA029F"/>
    <w:rsid w:val="00DA2F47"/>
    <w:rsid w:val="00DA3F51"/>
    <w:rsid w:val="00DA5608"/>
    <w:rsid w:val="00DA78F7"/>
    <w:rsid w:val="00DB0E69"/>
    <w:rsid w:val="00DB2123"/>
    <w:rsid w:val="00DB27BC"/>
    <w:rsid w:val="00DB4247"/>
    <w:rsid w:val="00DB7348"/>
    <w:rsid w:val="00DC365A"/>
    <w:rsid w:val="00DC4FA2"/>
    <w:rsid w:val="00DC7E0C"/>
    <w:rsid w:val="00DD0D68"/>
    <w:rsid w:val="00DD2DDD"/>
    <w:rsid w:val="00DD3237"/>
    <w:rsid w:val="00DD369A"/>
    <w:rsid w:val="00DD3B60"/>
    <w:rsid w:val="00DD4A85"/>
    <w:rsid w:val="00DE228E"/>
    <w:rsid w:val="00DE2745"/>
    <w:rsid w:val="00DE287F"/>
    <w:rsid w:val="00DE39F3"/>
    <w:rsid w:val="00DE6194"/>
    <w:rsid w:val="00DE6EA7"/>
    <w:rsid w:val="00DF20B2"/>
    <w:rsid w:val="00DF27A2"/>
    <w:rsid w:val="00DF2AC1"/>
    <w:rsid w:val="00DF61F9"/>
    <w:rsid w:val="00E05418"/>
    <w:rsid w:val="00E05C16"/>
    <w:rsid w:val="00E103D0"/>
    <w:rsid w:val="00E13D09"/>
    <w:rsid w:val="00E1461A"/>
    <w:rsid w:val="00E166F9"/>
    <w:rsid w:val="00E207AE"/>
    <w:rsid w:val="00E23A61"/>
    <w:rsid w:val="00E369AC"/>
    <w:rsid w:val="00E376EF"/>
    <w:rsid w:val="00E406B5"/>
    <w:rsid w:val="00E42C67"/>
    <w:rsid w:val="00E442DD"/>
    <w:rsid w:val="00E4693B"/>
    <w:rsid w:val="00E4722C"/>
    <w:rsid w:val="00E47CBE"/>
    <w:rsid w:val="00E55945"/>
    <w:rsid w:val="00E60454"/>
    <w:rsid w:val="00E6451A"/>
    <w:rsid w:val="00E71063"/>
    <w:rsid w:val="00E72A4F"/>
    <w:rsid w:val="00E74EC4"/>
    <w:rsid w:val="00E7597A"/>
    <w:rsid w:val="00E83BD4"/>
    <w:rsid w:val="00E84A9C"/>
    <w:rsid w:val="00E85828"/>
    <w:rsid w:val="00E90AE9"/>
    <w:rsid w:val="00E94809"/>
    <w:rsid w:val="00E97B0A"/>
    <w:rsid w:val="00EA130A"/>
    <w:rsid w:val="00EA50E0"/>
    <w:rsid w:val="00EA6702"/>
    <w:rsid w:val="00EB10F2"/>
    <w:rsid w:val="00EB2779"/>
    <w:rsid w:val="00EB385D"/>
    <w:rsid w:val="00EB526F"/>
    <w:rsid w:val="00EB6115"/>
    <w:rsid w:val="00EB6F26"/>
    <w:rsid w:val="00EC0A7F"/>
    <w:rsid w:val="00EC2515"/>
    <w:rsid w:val="00EC3E14"/>
    <w:rsid w:val="00EC55B1"/>
    <w:rsid w:val="00EC5E89"/>
    <w:rsid w:val="00EC65B3"/>
    <w:rsid w:val="00EC7E46"/>
    <w:rsid w:val="00ED1F2F"/>
    <w:rsid w:val="00ED28D1"/>
    <w:rsid w:val="00ED5DBE"/>
    <w:rsid w:val="00EE03FD"/>
    <w:rsid w:val="00EE1B4D"/>
    <w:rsid w:val="00EE2585"/>
    <w:rsid w:val="00EE5ADF"/>
    <w:rsid w:val="00EE6553"/>
    <w:rsid w:val="00EF0475"/>
    <w:rsid w:val="00EF2092"/>
    <w:rsid w:val="00EF3295"/>
    <w:rsid w:val="00EF76CC"/>
    <w:rsid w:val="00EF7ECB"/>
    <w:rsid w:val="00F12FE0"/>
    <w:rsid w:val="00F15409"/>
    <w:rsid w:val="00F21976"/>
    <w:rsid w:val="00F22D7F"/>
    <w:rsid w:val="00F230A6"/>
    <w:rsid w:val="00F32AF3"/>
    <w:rsid w:val="00F32DCA"/>
    <w:rsid w:val="00F366BE"/>
    <w:rsid w:val="00F36FF0"/>
    <w:rsid w:val="00F410FE"/>
    <w:rsid w:val="00F41EBA"/>
    <w:rsid w:val="00F43F51"/>
    <w:rsid w:val="00F456FC"/>
    <w:rsid w:val="00F459B6"/>
    <w:rsid w:val="00F45A76"/>
    <w:rsid w:val="00F470B4"/>
    <w:rsid w:val="00F50525"/>
    <w:rsid w:val="00F5130E"/>
    <w:rsid w:val="00F633AA"/>
    <w:rsid w:val="00F64206"/>
    <w:rsid w:val="00F64CDD"/>
    <w:rsid w:val="00F67E90"/>
    <w:rsid w:val="00F71AB1"/>
    <w:rsid w:val="00F76843"/>
    <w:rsid w:val="00F819A3"/>
    <w:rsid w:val="00F83A6A"/>
    <w:rsid w:val="00F86C94"/>
    <w:rsid w:val="00F87F6D"/>
    <w:rsid w:val="00F9616D"/>
    <w:rsid w:val="00FA16FA"/>
    <w:rsid w:val="00FA24D0"/>
    <w:rsid w:val="00FA348B"/>
    <w:rsid w:val="00FB112C"/>
    <w:rsid w:val="00FB1450"/>
    <w:rsid w:val="00FB3301"/>
    <w:rsid w:val="00FB62E8"/>
    <w:rsid w:val="00FC1D19"/>
    <w:rsid w:val="00FC328F"/>
    <w:rsid w:val="00FC47CB"/>
    <w:rsid w:val="00FC4CA9"/>
    <w:rsid w:val="00FC58A0"/>
    <w:rsid w:val="00FD00C3"/>
    <w:rsid w:val="00FD1795"/>
    <w:rsid w:val="00FD273B"/>
    <w:rsid w:val="00FD2BCD"/>
    <w:rsid w:val="00FD3BA8"/>
    <w:rsid w:val="00FD4465"/>
    <w:rsid w:val="00FD7B27"/>
    <w:rsid w:val="00FE1065"/>
    <w:rsid w:val="00FE1DA7"/>
    <w:rsid w:val="00FE242B"/>
    <w:rsid w:val="00FF0C60"/>
    <w:rsid w:val="00FF0F59"/>
    <w:rsid w:val="00FF7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6323"/>
    <w:rPr>
      <w:sz w:val="24"/>
      <w:szCs w:val="24"/>
    </w:rPr>
  </w:style>
  <w:style w:type="paragraph" w:styleId="1">
    <w:name w:val="heading 1"/>
    <w:basedOn w:val="a"/>
    <w:next w:val="a"/>
    <w:link w:val="1Char"/>
    <w:qFormat/>
    <w:rsid w:val="000C62C3"/>
    <w:pPr>
      <w:keepNext/>
      <w:ind w:right="-57"/>
      <w:jc w:val="both"/>
      <w:outlineLvl w:val="0"/>
    </w:pPr>
    <w:rPr>
      <w:rFonts w:ascii="Calibri" w:eastAsia="MS Mincho" w:hAnsi="Calibri"/>
      <w:b/>
      <w:noProof/>
      <w:sz w:val="28"/>
      <w:szCs w:val="20"/>
      <w:lang w:eastAsia="en-US"/>
    </w:rPr>
  </w:style>
  <w:style w:type="paragraph" w:styleId="2">
    <w:name w:val="heading 2"/>
    <w:basedOn w:val="a"/>
    <w:next w:val="a"/>
    <w:link w:val="2Char"/>
    <w:semiHidden/>
    <w:unhideWhenUsed/>
    <w:qFormat/>
    <w:rsid w:val="0078541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0A6323"/>
    <w:pPr>
      <w:spacing w:after="120" w:line="480" w:lineRule="auto"/>
      <w:ind w:left="360"/>
    </w:pPr>
  </w:style>
  <w:style w:type="paragraph" w:styleId="a4">
    <w:name w:val="Body Text Indent"/>
    <w:basedOn w:val="a"/>
    <w:rsid w:val="000A6323"/>
    <w:pPr>
      <w:spacing w:after="120"/>
      <w:ind w:left="360"/>
    </w:pPr>
  </w:style>
  <w:style w:type="paragraph" w:styleId="a5">
    <w:name w:val="header"/>
    <w:basedOn w:val="a"/>
    <w:link w:val="Char"/>
    <w:uiPriority w:val="99"/>
    <w:rsid w:val="000A6323"/>
    <w:pPr>
      <w:tabs>
        <w:tab w:val="center" w:pos="4153"/>
        <w:tab w:val="right" w:pos="8306"/>
      </w:tabs>
    </w:pPr>
    <w:rPr>
      <w:szCs w:val="20"/>
      <w:lang w:val="en-US"/>
    </w:rPr>
  </w:style>
  <w:style w:type="paragraph" w:customStyle="1" w:styleId="a6">
    <w:basedOn w:val="a"/>
    <w:rsid w:val="0052318B"/>
    <w:pPr>
      <w:spacing w:after="160" w:line="240" w:lineRule="exact"/>
    </w:pPr>
    <w:rPr>
      <w:rFonts w:ascii="Verdana" w:hAnsi="Verdana"/>
      <w:sz w:val="20"/>
      <w:szCs w:val="20"/>
      <w:lang w:val="en-US" w:eastAsia="en-US"/>
    </w:rPr>
  </w:style>
  <w:style w:type="paragraph" w:styleId="a7">
    <w:name w:val="footer"/>
    <w:basedOn w:val="a"/>
    <w:link w:val="Char0"/>
    <w:rsid w:val="006E17BB"/>
    <w:pPr>
      <w:tabs>
        <w:tab w:val="center" w:pos="4153"/>
        <w:tab w:val="right" w:pos="8306"/>
      </w:tabs>
    </w:pPr>
  </w:style>
  <w:style w:type="character" w:styleId="a8">
    <w:name w:val="page number"/>
    <w:basedOn w:val="a0"/>
    <w:rsid w:val="006E17BB"/>
  </w:style>
  <w:style w:type="paragraph" w:styleId="a9">
    <w:name w:val="caption"/>
    <w:basedOn w:val="a"/>
    <w:next w:val="a"/>
    <w:unhideWhenUsed/>
    <w:qFormat/>
    <w:rsid w:val="00EA6702"/>
    <w:rPr>
      <w:b/>
      <w:bCs/>
      <w:sz w:val="20"/>
      <w:szCs w:val="20"/>
    </w:rPr>
  </w:style>
  <w:style w:type="character" w:styleId="-">
    <w:name w:val="Hyperlink"/>
    <w:basedOn w:val="a0"/>
    <w:rsid w:val="00797C56"/>
    <w:rPr>
      <w:color w:val="0000FF"/>
      <w:u w:val="single"/>
    </w:rPr>
  </w:style>
  <w:style w:type="paragraph" w:styleId="aa">
    <w:name w:val="Balloon Text"/>
    <w:basedOn w:val="a"/>
    <w:link w:val="Char1"/>
    <w:rsid w:val="00FC1D19"/>
    <w:rPr>
      <w:rFonts w:ascii="Tahoma" w:hAnsi="Tahoma" w:cs="Tahoma"/>
      <w:sz w:val="16"/>
      <w:szCs w:val="16"/>
    </w:rPr>
  </w:style>
  <w:style w:type="character" w:customStyle="1" w:styleId="Char1">
    <w:name w:val="Κείμενο πλαισίου Char"/>
    <w:basedOn w:val="a0"/>
    <w:link w:val="aa"/>
    <w:rsid w:val="00FC1D19"/>
    <w:rPr>
      <w:rFonts w:ascii="Tahoma" w:hAnsi="Tahoma" w:cs="Tahoma"/>
      <w:sz w:val="16"/>
      <w:szCs w:val="16"/>
    </w:rPr>
  </w:style>
  <w:style w:type="character" w:customStyle="1" w:styleId="Char">
    <w:name w:val="Κεφαλίδα Char"/>
    <w:basedOn w:val="a0"/>
    <w:link w:val="a5"/>
    <w:uiPriority w:val="99"/>
    <w:rsid w:val="002230E5"/>
    <w:rPr>
      <w:sz w:val="24"/>
      <w:lang w:val="en-US"/>
    </w:rPr>
  </w:style>
  <w:style w:type="paragraph" w:styleId="ab">
    <w:name w:val="Body Text"/>
    <w:basedOn w:val="a"/>
    <w:link w:val="Char2"/>
    <w:rsid w:val="00327DBC"/>
    <w:pPr>
      <w:spacing w:after="120"/>
    </w:pPr>
  </w:style>
  <w:style w:type="character" w:customStyle="1" w:styleId="Char2">
    <w:name w:val="Σώμα κειμένου Char"/>
    <w:basedOn w:val="a0"/>
    <w:link w:val="ab"/>
    <w:rsid w:val="00327DBC"/>
    <w:rPr>
      <w:sz w:val="24"/>
      <w:szCs w:val="24"/>
    </w:rPr>
  </w:style>
  <w:style w:type="character" w:customStyle="1" w:styleId="1Char">
    <w:name w:val="Επικεφαλίδα 1 Char"/>
    <w:basedOn w:val="a0"/>
    <w:link w:val="1"/>
    <w:rsid w:val="000C62C3"/>
    <w:rPr>
      <w:rFonts w:ascii="Calibri" w:eastAsia="MS Mincho" w:hAnsi="Calibri"/>
      <w:b/>
      <w:noProof/>
      <w:sz w:val="28"/>
      <w:lang w:eastAsia="en-US"/>
    </w:rPr>
  </w:style>
  <w:style w:type="paragraph" w:customStyle="1" w:styleId="Bulletedlist">
    <w:name w:val="Bulleted_list"/>
    <w:basedOn w:val="a"/>
    <w:rsid w:val="00A85516"/>
    <w:pPr>
      <w:spacing w:before="120"/>
      <w:jc w:val="both"/>
    </w:pPr>
  </w:style>
  <w:style w:type="paragraph" w:customStyle="1" w:styleId="TableNormal">
    <w:name w:val="TableNormal"/>
    <w:basedOn w:val="a"/>
    <w:rsid w:val="00A85516"/>
    <w:pPr>
      <w:numPr>
        <w:numId w:val="2"/>
      </w:numPr>
      <w:tabs>
        <w:tab w:val="clear" w:pos="360"/>
      </w:tabs>
      <w:ind w:left="0" w:firstLine="0"/>
      <w:jc w:val="both"/>
    </w:pPr>
    <w:rPr>
      <w:rFonts w:ascii="Arial" w:hAnsi="Arial"/>
      <w:sz w:val="22"/>
      <w:szCs w:val="20"/>
      <w:lang w:val="en-GB" w:eastAsia="en-US"/>
    </w:rPr>
  </w:style>
  <w:style w:type="paragraph" w:styleId="ac">
    <w:name w:val="List Paragraph"/>
    <w:basedOn w:val="a"/>
    <w:uiPriority w:val="34"/>
    <w:qFormat/>
    <w:rsid w:val="00642A07"/>
    <w:pPr>
      <w:spacing w:after="200" w:line="276" w:lineRule="auto"/>
      <w:ind w:left="720"/>
    </w:pPr>
    <w:rPr>
      <w:rFonts w:ascii="Calibri" w:eastAsia="Calibri" w:hAnsi="Calibri"/>
      <w:sz w:val="22"/>
      <w:szCs w:val="22"/>
    </w:rPr>
  </w:style>
  <w:style w:type="character" w:customStyle="1" w:styleId="Char0">
    <w:name w:val="Υποσέλιδο Char"/>
    <w:basedOn w:val="a0"/>
    <w:link w:val="a7"/>
    <w:rsid w:val="00C73418"/>
    <w:rPr>
      <w:sz w:val="24"/>
      <w:szCs w:val="24"/>
    </w:rPr>
  </w:style>
  <w:style w:type="character" w:styleId="ad">
    <w:name w:val="annotation reference"/>
    <w:basedOn w:val="a0"/>
    <w:rsid w:val="006232ED"/>
    <w:rPr>
      <w:sz w:val="16"/>
      <w:szCs w:val="16"/>
    </w:rPr>
  </w:style>
  <w:style w:type="paragraph" w:styleId="ae">
    <w:name w:val="annotation text"/>
    <w:basedOn w:val="a"/>
    <w:link w:val="Char3"/>
    <w:rsid w:val="006232ED"/>
    <w:rPr>
      <w:sz w:val="20"/>
      <w:szCs w:val="20"/>
    </w:rPr>
  </w:style>
  <w:style w:type="character" w:customStyle="1" w:styleId="Char3">
    <w:name w:val="Κείμενο σχολίου Char"/>
    <w:basedOn w:val="a0"/>
    <w:link w:val="ae"/>
    <w:rsid w:val="006232ED"/>
  </w:style>
  <w:style w:type="paragraph" w:styleId="af">
    <w:name w:val="annotation subject"/>
    <w:basedOn w:val="ae"/>
    <w:next w:val="ae"/>
    <w:link w:val="Char4"/>
    <w:rsid w:val="006232ED"/>
    <w:rPr>
      <w:b/>
      <w:bCs/>
    </w:rPr>
  </w:style>
  <w:style w:type="character" w:customStyle="1" w:styleId="Char4">
    <w:name w:val="Θέμα σχολίου Char"/>
    <w:basedOn w:val="Char3"/>
    <w:link w:val="af"/>
    <w:rsid w:val="006232ED"/>
    <w:rPr>
      <w:b/>
      <w:bCs/>
    </w:rPr>
  </w:style>
  <w:style w:type="character" w:customStyle="1" w:styleId="2Char">
    <w:name w:val="Επικεφαλίδα 2 Char"/>
    <w:basedOn w:val="a0"/>
    <w:link w:val="2"/>
    <w:semiHidden/>
    <w:rsid w:val="0078541C"/>
    <w:rPr>
      <w:rFonts w:ascii="Cambria" w:eastAsia="Times New Roman" w:hAnsi="Cambria" w:cs="Times New Roman"/>
      <w:b/>
      <w:bCs/>
      <w:i/>
      <w:iCs/>
      <w:sz w:val="28"/>
      <w:szCs w:val="28"/>
    </w:rPr>
  </w:style>
  <w:style w:type="paragraph" w:customStyle="1" w:styleId="10">
    <w:name w:val="Στυλ Επικεφαλίδα 1 + Στοιχισμένο στο κέντρο"/>
    <w:basedOn w:val="1"/>
    <w:rsid w:val="000C62C3"/>
    <w:pPr>
      <w:jc w:val="center"/>
    </w:pPr>
    <w:rPr>
      <w:rFonts w:ascii="Cambria" w:eastAsia="Times New Roman" w:hAnsi="Cambria"/>
      <w:bCs/>
    </w:rPr>
  </w:style>
  <w:style w:type="character" w:styleId="af0">
    <w:name w:val="Strong"/>
    <w:basedOn w:val="a0"/>
    <w:uiPriority w:val="22"/>
    <w:qFormat/>
    <w:rsid w:val="001F5482"/>
    <w:rPr>
      <w:b/>
      <w:bCs/>
    </w:rPr>
  </w:style>
</w:styles>
</file>

<file path=word/webSettings.xml><?xml version="1.0" encoding="utf-8"?>
<w:webSettings xmlns:r="http://schemas.openxmlformats.org/officeDocument/2006/relationships" xmlns:w="http://schemas.openxmlformats.org/wordprocessingml/2006/main">
  <w:divs>
    <w:div w:id="933974233">
      <w:bodyDiv w:val="1"/>
      <w:marLeft w:val="0"/>
      <w:marRight w:val="0"/>
      <w:marTop w:val="0"/>
      <w:marBottom w:val="0"/>
      <w:divBdr>
        <w:top w:val="none" w:sz="0" w:space="0" w:color="auto"/>
        <w:left w:val="none" w:sz="0" w:space="0" w:color="auto"/>
        <w:bottom w:val="none" w:sz="0" w:space="0" w:color="auto"/>
        <w:right w:val="none" w:sz="0" w:space="0" w:color="auto"/>
      </w:divBdr>
    </w:div>
    <w:div w:id="1081757335">
      <w:bodyDiv w:val="1"/>
      <w:marLeft w:val="0"/>
      <w:marRight w:val="0"/>
      <w:marTop w:val="0"/>
      <w:marBottom w:val="0"/>
      <w:divBdr>
        <w:top w:val="none" w:sz="0" w:space="0" w:color="auto"/>
        <w:left w:val="none" w:sz="0" w:space="0" w:color="auto"/>
        <w:bottom w:val="none" w:sz="0" w:space="0" w:color="auto"/>
        <w:right w:val="none" w:sz="0" w:space="0" w:color="auto"/>
      </w:divBdr>
    </w:div>
    <w:div w:id="1558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lineseminars@ekdd.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dd.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dd.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sgourou@ekd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DC13-AEB3-4C10-B8C6-260CC92F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2929</Words>
  <Characters>15820</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Sxedio Egikliou</vt:lpstr>
    </vt:vector>
  </TitlesOfParts>
  <Company>ekdda</Company>
  <LinksUpToDate>false</LinksUpToDate>
  <CharactersWithSpaces>18712</CharactersWithSpaces>
  <SharedDoc>false</SharedDoc>
  <HLinks>
    <vt:vector size="24" baseType="variant">
      <vt:variant>
        <vt:i4>2424857</vt:i4>
      </vt:variant>
      <vt:variant>
        <vt:i4>6</vt:i4>
      </vt:variant>
      <vt:variant>
        <vt:i4>0</vt:i4>
      </vt:variant>
      <vt:variant>
        <vt:i4>5</vt:i4>
      </vt:variant>
      <vt:variant>
        <vt:lpwstr>mailto:onlineseminars@ekdd.gr</vt:lpwstr>
      </vt:variant>
      <vt:variant>
        <vt:lpwstr/>
      </vt:variant>
      <vt:variant>
        <vt:i4>7733304</vt:i4>
      </vt:variant>
      <vt:variant>
        <vt:i4>3</vt:i4>
      </vt:variant>
      <vt:variant>
        <vt:i4>0</vt:i4>
      </vt:variant>
      <vt:variant>
        <vt:i4>5</vt:i4>
      </vt:variant>
      <vt:variant>
        <vt:lpwstr>http://www.ekdd.gr/</vt:lpwstr>
      </vt:variant>
      <vt:variant>
        <vt:lpwstr/>
      </vt:variant>
      <vt:variant>
        <vt:i4>7733304</vt:i4>
      </vt:variant>
      <vt:variant>
        <vt:i4>0</vt:i4>
      </vt:variant>
      <vt:variant>
        <vt:i4>0</vt:i4>
      </vt:variant>
      <vt:variant>
        <vt:i4>5</vt:i4>
      </vt:variant>
      <vt:variant>
        <vt:lpwstr>http://www.ekdd.gr/</vt:lpwstr>
      </vt:variant>
      <vt:variant>
        <vt:lpwstr/>
      </vt:variant>
      <vt:variant>
        <vt:i4>5439614</vt:i4>
      </vt:variant>
      <vt:variant>
        <vt:i4>5</vt:i4>
      </vt:variant>
      <vt:variant>
        <vt:i4>0</vt:i4>
      </vt:variant>
      <vt:variant>
        <vt:i4>5</vt:i4>
      </vt:variant>
      <vt:variant>
        <vt:lpwstr>mailto:dsgourou@ekdd.gr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Sxedio Egikliou</dc:title>
  <dc:subject/>
  <dc:creator>Dr. Komseli</dc:creator>
  <cp:keywords/>
  <cp:lastModifiedBy>.</cp:lastModifiedBy>
  <cp:revision>2</cp:revision>
  <cp:lastPrinted>2012-07-20T11:49:00Z</cp:lastPrinted>
  <dcterms:created xsi:type="dcterms:W3CDTF">2012-09-03T09:00:00Z</dcterms:created>
  <dcterms:modified xsi:type="dcterms:W3CDTF">2012-09-03T09:00:00Z</dcterms:modified>
</cp:coreProperties>
</file>